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93E9" w14:textId="64EDE61E" w:rsidR="00682EA7" w:rsidRDefault="00017C15" w:rsidP="00682EA7">
      <w:pPr>
        <w:jc w:val="center"/>
        <w:rPr>
          <w:rFonts w:ascii="Aptos" w:hAnsi="Aptos"/>
          <w:sz w:val="38"/>
          <w:szCs w:val="38"/>
          <w:lang w:val="pl-PL"/>
        </w:rPr>
      </w:pPr>
      <w:proofErr w:type="spellStart"/>
      <w:r w:rsidRPr="00017C15">
        <w:rPr>
          <w:rFonts w:ascii="Aptos" w:hAnsi="Aptos"/>
          <w:b/>
          <w:bCs/>
          <w:sz w:val="38"/>
          <w:szCs w:val="38"/>
          <w:lang w:val="pl-PL"/>
        </w:rPr>
        <w:t>Agentic</w:t>
      </w:r>
      <w:proofErr w:type="spellEnd"/>
      <w:r w:rsidRPr="00017C15">
        <w:rPr>
          <w:rFonts w:ascii="Aptos" w:hAnsi="Aptos"/>
          <w:b/>
          <w:bCs/>
          <w:sz w:val="38"/>
          <w:szCs w:val="38"/>
          <w:lang w:val="pl-PL"/>
        </w:rPr>
        <w:t xml:space="preserve"> </w:t>
      </w:r>
      <w:proofErr w:type="spellStart"/>
      <w:r w:rsidRPr="00017C15">
        <w:rPr>
          <w:rFonts w:ascii="Aptos" w:hAnsi="Aptos"/>
          <w:b/>
          <w:bCs/>
          <w:sz w:val="38"/>
          <w:szCs w:val="38"/>
          <w:lang w:val="pl-PL"/>
        </w:rPr>
        <w:t>Contact</w:t>
      </w:r>
      <w:proofErr w:type="spellEnd"/>
      <w:r w:rsidRPr="00017C15">
        <w:rPr>
          <w:rFonts w:ascii="Aptos" w:hAnsi="Aptos"/>
          <w:b/>
          <w:bCs/>
          <w:sz w:val="38"/>
          <w:szCs w:val="38"/>
          <w:lang w:val="pl-PL"/>
        </w:rPr>
        <w:t xml:space="preserve"> Center: AI, kanały komunikacji i CRM w </w:t>
      </w:r>
      <w:r w:rsidR="006D7B52">
        <w:rPr>
          <w:rFonts w:ascii="Aptos" w:hAnsi="Aptos"/>
          <w:b/>
          <w:bCs/>
          <w:sz w:val="38"/>
          <w:szCs w:val="38"/>
          <w:lang w:val="pl-PL"/>
        </w:rPr>
        <w:t>ramach jednego</w:t>
      </w:r>
      <w:r w:rsidRPr="00017C15">
        <w:rPr>
          <w:rFonts w:ascii="Aptos" w:hAnsi="Aptos"/>
          <w:b/>
          <w:bCs/>
          <w:sz w:val="38"/>
          <w:szCs w:val="38"/>
          <w:lang w:val="pl-PL"/>
        </w:rPr>
        <w:t xml:space="preserve"> rozwiązani</w:t>
      </w:r>
      <w:r w:rsidR="006D7B52">
        <w:rPr>
          <w:rFonts w:ascii="Aptos" w:hAnsi="Aptos"/>
          <w:b/>
          <w:bCs/>
          <w:sz w:val="38"/>
          <w:szCs w:val="38"/>
          <w:lang w:val="pl-PL"/>
        </w:rPr>
        <w:t>a</w:t>
      </w:r>
      <w:r w:rsidR="00F71098">
        <w:rPr>
          <w:rFonts w:ascii="Aptos" w:hAnsi="Aptos"/>
          <w:b/>
          <w:bCs/>
          <w:sz w:val="38"/>
          <w:szCs w:val="38"/>
          <w:lang w:val="pl-PL"/>
        </w:rPr>
        <w:t xml:space="preserve"> od </w:t>
      </w:r>
      <w:proofErr w:type="spellStart"/>
      <w:r w:rsidR="00F71098">
        <w:rPr>
          <w:rFonts w:ascii="Aptos" w:hAnsi="Aptos"/>
          <w:b/>
          <w:bCs/>
          <w:sz w:val="38"/>
          <w:szCs w:val="38"/>
          <w:lang w:val="pl-PL"/>
        </w:rPr>
        <w:t>Salesforce</w:t>
      </w:r>
      <w:proofErr w:type="spellEnd"/>
    </w:p>
    <w:p w14:paraId="7776BA08" w14:textId="357986C0" w:rsidR="00B76D34" w:rsidRPr="006D7B52" w:rsidRDefault="00B76D34" w:rsidP="00682EA7">
      <w:pPr>
        <w:jc w:val="both"/>
        <w:rPr>
          <w:rFonts w:ascii="Aptos" w:hAnsi="Aptos"/>
          <w:b/>
          <w:bCs/>
          <w:sz w:val="38"/>
          <w:szCs w:val="38"/>
          <w:lang w:val="pl-PL"/>
        </w:rPr>
      </w:pPr>
      <w:r w:rsidRPr="006D7B52">
        <w:rPr>
          <w:rFonts w:ascii="Aptos" w:eastAsia="Salesforce Sans" w:hAnsi="Aptos" w:cs="Salesforce Sans"/>
          <w:b/>
          <w:bCs/>
          <w:lang w:val="pl-PL"/>
        </w:rPr>
        <w:t xml:space="preserve">Centra kontaktowe znajdują się dziś pod presją ograniczania kosztów operacyjnych przy jednoczesnym spełnianiu rosnących oczekiwań klientów. Wdrażanie AI, które mogłoby w tym pomóc, często utrudniają jednak rozproszone systemy. Dane klientów są przechowywane w silosach i oddzielone od kontekstu dostępnego w różnych kanałach i systemach, z których korzystają ludzie </w:t>
      </w:r>
      <w:r w:rsidR="00F343FD">
        <w:rPr>
          <w:rFonts w:ascii="Aptos" w:eastAsia="Salesforce Sans" w:hAnsi="Aptos" w:cs="Salesforce Sans"/>
          <w:b/>
          <w:bCs/>
          <w:lang w:val="pl-PL"/>
        </w:rPr>
        <w:t xml:space="preserve">oraz </w:t>
      </w:r>
      <w:r w:rsidRPr="006D7B52">
        <w:rPr>
          <w:rFonts w:ascii="Aptos" w:eastAsia="Salesforce Sans" w:hAnsi="Aptos" w:cs="Salesforce Sans"/>
          <w:b/>
          <w:bCs/>
          <w:lang w:val="pl-PL"/>
        </w:rPr>
        <w:t>agenci AI. Bez jednolitego fundamentu, który natywnie integruje dane, systemy i AI, centra kontaktowe nie są w stanie jednocześnie obniżać kosztów i poprawiać jakości obsługi dzięki sztucznej inteligencji.</w:t>
      </w:r>
    </w:p>
    <w:p w14:paraId="20CBC603" w14:textId="50E96654" w:rsidR="00B76D34" w:rsidRPr="00B76D34" w:rsidRDefault="00B75537" w:rsidP="00B76D34">
      <w:pPr>
        <w:jc w:val="both"/>
        <w:rPr>
          <w:rFonts w:ascii="Aptos" w:eastAsia="Salesforce Sans" w:hAnsi="Aptos" w:cs="Salesforce Sans"/>
          <w:lang w:val="pl-PL"/>
        </w:rPr>
      </w:pPr>
      <w:r>
        <w:rPr>
          <w:rFonts w:ascii="Aptos" w:eastAsia="Salesforce Sans" w:hAnsi="Aptos" w:cs="Salesforce Sans"/>
          <w:lang w:val="pl-PL"/>
        </w:rPr>
        <w:t xml:space="preserve"> </w:t>
      </w:r>
    </w:p>
    <w:p w14:paraId="4D8BD26B" w14:textId="6C2149B4" w:rsidR="00B76D34" w:rsidRPr="00B76D34" w:rsidRDefault="00A16824" w:rsidP="00B76D34">
      <w:pPr>
        <w:jc w:val="both"/>
        <w:rPr>
          <w:rFonts w:ascii="Aptos" w:eastAsia="Salesforce Sans" w:hAnsi="Aptos" w:cs="Salesforce Sans"/>
          <w:lang w:val="pl-PL"/>
        </w:rPr>
      </w:pPr>
      <w:r>
        <w:rPr>
          <w:rFonts w:ascii="Aptos" w:eastAsia="Salesforce Sans" w:hAnsi="Aptos" w:cs="Salesforce Sans"/>
          <w:lang w:val="pl-PL"/>
        </w:rPr>
        <w:t xml:space="preserve">Aby </w:t>
      </w:r>
      <w:r w:rsidR="00726C10">
        <w:rPr>
          <w:rFonts w:ascii="Aptos" w:eastAsia="Salesforce Sans" w:hAnsi="Aptos" w:cs="Salesforce Sans"/>
          <w:lang w:val="pl-PL"/>
        </w:rPr>
        <w:t xml:space="preserve">zaadresować ten problem, </w:t>
      </w:r>
      <w:proofErr w:type="spellStart"/>
      <w:r w:rsidR="00B76D34" w:rsidRPr="00B76D34">
        <w:rPr>
          <w:rFonts w:ascii="Aptos" w:eastAsia="Salesforce Sans" w:hAnsi="Aptos" w:cs="Salesforce Sans"/>
          <w:lang w:val="pl-PL"/>
        </w:rPr>
        <w:t>Salesforce</w:t>
      </w:r>
      <w:proofErr w:type="spellEnd"/>
      <w:r w:rsidR="00B76D34" w:rsidRPr="00B76D34">
        <w:rPr>
          <w:rFonts w:ascii="Aptos" w:eastAsia="Salesforce Sans" w:hAnsi="Aptos" w:cs="Salesforce Sans"/>
          <w:lang w:val="pl-PL"/>
        </w:rPr>
        <w:t xml:space="preserve"> wprowadził </w:t>
      </w:r>
      <w:proofErr w:type="spellStart"/>
      <w:r w:rsidR="00B76D34" w:rsidRPr="00B76D34">
        <w:rPr>
          <w:rFonts w:ascii="Aptos" w:eastAsia="Salesforce Sans" w:hAnsi="Aptos" w:cs="Salesforce Sans"/>
          <w:lang w:val="pl-PL"/>
        </w:rPr>
        <w:t>Agentforce</w:t>
      </w:r>
      <w:proofErr w:type="spellEnd"/>
      <w:r w:rsidR="00B76D34"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="00B76D34" w:rsidRPr="00B76D34">
        <w:rPr>
          <w:rFonts w:ascii="Aptos" w:eastAsia="Salesforce Sans" w:hAnsi="Aptos" w:cs="Salesforce Sans"/>
          <w:lang w:val="pl-PL"/>
        </w:rPr>
        <w:t>Contact</w:t>
      </w:r>
      <w:proofErr w:type="spellEnd"/>
      <w:r w:rsidR="00B76D34" w:rsidRPr="00B76D34">
        <w:rPr>
          <w:rFonts w:ascii="Aptos" w:eastAsia="Salesforce Sans" w:hAnsi="Aptos" w:cs="Salesforce Sans"/>
          <w:lang w:val="pl-PL"/>
        </w:rPr>
        <w:t xml:space="preserve"> Center </w:t>
      </w:r>
      <w:r w:rsidR="003220FD">
        <w:rPr>
          <w:rFonts w:ascii="Aptos" w:eastAsia="Salesforce Sans" w:hAnsi="Aptos" w:cs="Salesforce Sans"/>
          <w:lang w:val="pl-PL"/>
        </w:rPr>
        <w:t>–</w:t>
      </w:r>
      <w:r w:rsidR="00B76D34" w:rsidRPr="00B76D34">
        <w:rPr>
          <w:rFonts w:ascii="Aptos" w:eastAsia="Salesforce Sans" w:hAnsi="Aptos" w:cs="Salesforce Sans"/>
          <w:lang w:val="pl-PL"/>
        </w:rPr>
        <w:t xml:space="preserve"> jedyne rozwiązanie AI dla centrów kontaktowych, które natywnie łączy obsługę głosową, kanały cyfrowe, dane CRM oraz agentów AI w jednym systemie. Umożliwia to skalowanie samoobsługi klientów, płynne przekazywanie spraw między </w:t>
      </w:r>
      <w:r w:rsidR="00E564A4">
        <w:rPr>
          <w:rFonts w:ascii="Aptos" w:eastAsia="Salesforce Sans" w:hAnsi="Aptos" w:cs="Salesforce Sans"/>
          <w:lang w:val="pl-PL"/>
        </w:rPr>
        <w:t>agentami</w:t>
      </w:r>
      <w:r w:rsidR="00B76D34" w:rsidRPr="00B76D34">
        <w:rPr>
          <w:rFonts w:ascii="Aptos" w:eastAsia="Salesforce Sans" w:hAnsi="Aptos" w:cs="Salesforce Sans"/>
          <w:lang w:val="pl-PL"/>
        </w:rPr>
        <w:t xml:space="preserve"> a człowiekiem oraz pełną widoczność wszystkich interakcji w czasie rzeczywistym.</w:t>
      </w:r>
    </w:p>
    <w:p w14:paraId="0754E731" w14:textId="51F39D06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B76D34">
        <w:rPr>
          <w:rFonts w:ascii="Aptos" w:eastAsia="Salesforce Sans" w:hAnsi="Aptos" w:cs="Salesforce Sans"/>
          <w:lang w:val="pl-PL"/>
        </w:rPr>
        <w:t xml:space="preserve">Każdy agent korzysta z tego samego źródła </w:t>
      </w:r>
      <w:r w:rsidR="00227DA1">
        <w:rPr>
          <w:rFonts w:ascii="Aptos" w:eastAsia="Salesforce Sans" w:hAnsi="Aptos" w:cs="Salesforce Sans"/>
          <w:lang w:val="pl-PL"/>
        </w:rPr>
        <w:t>danych</w:t>
      </w:r>
      <w:r w:rsidRPr="00B76D34">
        <w:rPr>
          <w:rFonts w:ascii="Aptos" w:eastAsia="Salesforce Sans" w:hAnsi="Aptos" w:cs="Salesforce Sans"/>
          <w:lang w:val="pl-PL"/>
        </w:rPr>
        <w:t xml:space="preserve">, dzięki czemu może proaktywnie rozumieć pełną historię klienta i wykorzystywać informacje pochodzące z rozmów głosowych, czatów, wiadomości tekstowych, wcześniejszych zakupów czy aktywności marketingowych. Ponieważ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Contact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Center jest zbudowany na zunifikowanej platformie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Salesforce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>, nie wymaga kosztownych i czasochłonnych integracji. W efekcie powstaje inteligentny, zintegrowany model obsługi, który pozwala sprostać oczekiwaniom klientów bez zwiększania kosztów operacyjnych.</w:t>
      </w:r>
    </w:p>
    <w:p w14:paraId="5F35FA2C" w14:textId="57B4BE3E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837F6B">
        <w:rPr>
          <w:rFonts w:ascii="Aptos" w:eastAsia="Salesforce Sans" w:hAnsi="Aptos" w:cs="Salesforce Sans"/>
          <w:i/>
          <w:iCs/>
          <w:lang w:val="pl-PL"/>
        </w:rPr>
        <w:t xml:space="preserve">Zarządzanie wsparciem dla profesjonalnych </w:t>
      </w:r>
      <w:r w:rsidRPr="00B969A4">
        <w:rPr>
          <w:rFonts w:ascii="Aptos" w:eastAsia="Salesforce Sans" w:hAnsi="Aptos" w:cs="Salesforce Sans"/>
          <w:i/>
          <w:iCs/>
          <w:lang w:val="pl-PL"/>
        </w:rPr>
        <w:t>instalatorów</w:t>
      </w:r>
      <w:r w:rsidRPr="00837F6B">
        <w:rPr>
          <w:rFonts w:ascii="Aptos" w:eastAsia="Salesforce Sans" w:hAnsi="Aptos" w:cs="Salesforce Sans"/>
          <w:i/>
          <w:iCs/>
          <w:lang w:val="pl-PL"/>
        </w:rPr>
        <w:t xml:space="preserve">, partnerów detalicznych oraz klientów indywidualnych wymaga rozwiązania </w:t>
      </w:r>
      <w:proofErr w:type="spellStart"/>
      <w:r w:rsidRPr="00837F6B">
        <w:rPr>
          <w:rFonts w:ascii="Aptos" w:eastAsia="Salesforce Sans" w:hAnsi="Aptos" w:cs="Salesforce Sans"/>
          <w:i/>
          <w:iCs/>
          <w:lang w:val="pl-PL"/>
        </w:rPr>
        <w:t>contact</w:t>
      </w:r>
      <w:proofErr w:type="spellEnd"/>
      <w:r w:rsidRPr="00837F6B">
        <w:rPr>
          <w:rFonts w:ascii="Aptos" w:eastAsia="Salesforce Sans" w:hAnsi="Aptos" w:cs="Salesforce Sans"/>
          <w:i/>
          <w:iCs/>
          <w:lang w:val="pl-PL"/>
        </w:rPr>
        <w:t xml:space="preserve"> </w:t>
      </w:r>
      <w:proofErr w:type="spellStart"/>
      <w:r w:rsidRPr="00837F6B">
        <w:rPr>
          <w:rFonts w:ascii="Aptos" w:eastAsia="Salesforce Sans" w:hAnsi="Aptos" w:cs="Salesforce Sans"/>
          <w:i/>
          <w:iCs/>
          <w:lang w:val="pl-PL"/>
        </w:rPr>
        <w:t>center</w:t>
      </w:r>
      <w:proofErr w:type="spellEnd"/>
      <w:r w:rsidRPr="00837F6B">
        <w:rPr>
          <w:rFonts w:ascii="Aptos" w:eastAsia="Salesforce Sans" w:hAnsi="Aptos" w:cs="Salesforce Sans"/>
          <w:i/>
          <w:iCs/>
          <w:lang w:val="pl-PL"/>
        </w:rPr>
        <w:t xml:space="preserve">, </w:t>
      </w:r>
      <w:r w:rsidR="00837F6B" w:rsidRPr="00837F6B">
        <w:rPr>
          <w:rFonts w:ascii="Aptos" w:eastAsia="Salesforce Sans" w:hAnsi="Aptos" w:cs="Salesforce Sans"/>
          <w:i/>
          <w:iCs/>
          <w:lang w:val="pl-PL"/>
        </w:rPr>
        <w:t>opartego na kontekście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="003220FD">
        <w:rPr>
          <w:rFonts w:ascii="Aptos" w:eastAsia="Salesforce Sans" w:hAnsi="Aptos" w:cs="Salesforce Sans"/>
          <w:lang w:val="pl-PL"/>
        </w:rPr>
        <w:t>–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="00837F6B" w:rsidRPr="009A21EC">
        <w:rPr>
          <w:rFonts w:ascii="Aptos" w:eastAsia="Salesforce Sans" w:hAnsi="Aptos" w:cs="Salesforce Sans"/>
          <w:b/>
          <w:bCs/>
          <w:lang w:val="pl-PL"/>
        </w:rPr>
        <w:t>komentuje</w:t>
      </w:r>
      <w:r w:rsidRPr="009A21EC">
        <w:rPr>
          <w:rFonts w:ascii="Aptos" w:eastAsia="Salesforce Sans" w:hAnsi="Aptos" w:cs="Salesforce Sans"/>
          <w:b/>
          <w:bCs/>
          <w:lang w:val="pl-PL"/>
        </w:rPr>
        <w:t xml:space="preserve"> </w:t>
      </w:r>
      <w:proofErr w:type="spellStart"/>
      <w:r w:rsidRPr="009A21EC">
        <w:rPr>
          <w:rFonts w:ascii="Aptos" w:eastAsia="Salesforce Sans" w:hAnsi="Aptos" w:cs="Salesforce Sans"/>
          <w:b/>
          <w:bCs/>
          <w:lang w:val="pl-PL"/>
        </w:rPr>
        <w:t>Beth</w:t>
      </w:r>
      <w:proofErr w:type="spellEnd"/>
      <w:r w:rsidRPr="009A21EC">
        <w:rPr>
          <w:rFonts w:ascii="Aptos" w:eastAsia="Salesforce Sans" w:hAnsi="Aptos" w:cs="Salesforce Sans"/>
          <w:b/>
          <w:bCs/>
          <w:lang w:val="pl-PL"/>
        </w:rPr>
        <w:t xml:space="preserve"> </w:t>
      </w:r>
      <w:proofErr w:type="spellStart"/>
      <w:r w:rsidRPr="009A21EC">
        <w:rPr>
          <w:rFonts w:ascii="Aptos" w:eastAsia="Salesforce Sans" w:hAnsi="Aptos" w:cs="Salesforce Sans"/>
          <w:b/>
          <w:bCs/>
          <w:lang w:val="pl-PL"/>
        </w:rPr>
        <w:t>LeClerc</w:t>
      </w:r>
      <w:proofErr w:type="spellEnd"/>
      <w:r w:rsidRPr="009A21EC">
        <w:rPr>
          <w:rFonts w:ascii="Aptos" w:eastAsia="Salesforce Sans" w:hAnsi="Aptos" w:cs="Salesforce Sans"/>
          <w:b/>
          <w:bCs/>
          <w:lang w:val="pl-PL"/>
        </w:rPr>
        <w:t xml:space="preserve">, VP of Business Systems Architecture &amp; Web Services w </w:t>
      </w:r>
      <w:proofErr w:type="spellStart"/>
      <w:r w:rsidRPr="009A21EC">
        <w:rPr>
          <w:rFonts w:ascii="Aptos" w:eastAsia="Salesforce Sans" w:hAnsi="Aptos" w:cs="Salesforce Sans"/>
          <w:b/>
          <w:bCs/>
          <w:lang w:val="pl-PL"/>
        </w:rPr>
        <w:t>Savant</w:t>
      </w:r>
      <w:proofErr w:type="spellEnd"/>
      <w:r w:rsidRPr="009A21EC">
        <w:rPr>
          <w:rFonts w:ascii="Aptos" w:eastAsia="Salesforce Sans" w:hAnsi="Aptos" w:cs="Salesforce Sans"/>
          <w:b/>
          <w:bCs/>
          <w:lang w:val="pl-PL"/>
        </w:rPr>
        <w:t xml:space="preserve"> Systems</w:t>
      </w:r>
      <w:r w:rsidRPr="00B76D34">
        <w:rPr>
          <w:rFonts w:ascii="Aptos" w:eastAsia="Salesforce Sans" w:hAnsi="Aptos" w:cs="Salesforce Sans"/>
          <w:lang w:val="pl-PL"/>
        </w:rPr>
        <w:t>.</w:t>
      </w:r>
      <w:r w:rsidR="00F960C2">
        <w:rPr>
          <w:rFonts w:ascii="Aptos" w:eastAsia="Salesforce Sans" w:hAnsi="Aptos" w:cs="Salesforce Sans"/>
          <w:lang w:val="pl-PL"/>
        </w:rPr>
        <w:t xml:space="preserve"> –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Pr="00F960C2">
        <w:rPr>
          <w:rFonts w:ascii="Aptos" w:eastAsia="Salesforce Sans" w:hAnsi="Aptos" w:cs="Salesforce Sans"/>
          <w:i/>
          <w:iCs/>
          <w:lang w:val="pl-PL"/>
        </w:rPr>
        <w:t xml:space="preserve">Możliwość inteligentnego kierowania klientów oraz dostarczania naszym agentom właściwych informacji w każdej interakcji </w:t>
      </w:r>
      <w:r w:rsidR="003220FD">
        <w:rPr>
          <w:rFonts w:ascii="Aptos" w:eastAsia="Salesforce Sans" w:hAnsi="Aptos" w:cs="Salesforce Sans"/>
          <w:i/>
          <w:iCs/>
          <w:lang w:val="pl-PL"/>
        </w:rPr>
        <w:t>–</w:t>
      </w:r>
      <w:r w:rsidRPr="00F960C2">
        <w:rPr>
          <w:rFonts w:ascii="Aptos" w:eastAsia="Salesforce Sans" w:hAnsi="Aptos" w:cs="Salesforce Sans"/>
          <w:i/>
          <w:iCs/>
          <w:lang w:val="pl-PL"/>
        </w:rPr>
        <w:t xml:space="preserve"> niezależnie od tego, czy chodzi o instalatora luksusowych systemów domowych, czy entuzjastę smart </w:t>
      </w:r>
      <w:proofErr w:type="spellStart"/>
      <w:r w:rsidRPr="00F960C2">
        <w:rPr>
          <w:rFonts w:ascii="Aptos" w:eastAsia="Salesforce Sans" w:hAnsi="Aptos" w:cs="Salesforce Sans"/>
          <w:i/>
          <w:iCs/>
          <w:lang w:val="pl-PL"/>
        </w:rPr>
        <w:t>home</w:t>
      </w:r>
      <w:proofErr w:type="spellEnd"/>
      <w:r w:rsidRPr="00F960C2">
        <w:rPr>
          <w:rFonts w:ascii="Aptos" w:eastAsia="Salesforce Sans" w:hAnsi="Aptos" w:cs="Salesforce Sans"/>
          <w:i/>
          <w:iCs/>
          <w:lang w:val="pl-PL"/>
        </w:rPr>
        <w:t xml:space="preserve"> działającego w modelu DIY </w:t>
      </w:r>
      <w:r w:rsidR="003220FD">
        <w:rPr>
          <w:rFonts w:ascii="Aptos" w:eastAsia="Salesforce Sans" w:hAnsi="Aptos" w:cs="Salesforce Sans"/>
          <w:i/>
          <w:iCs/>
          <w:lang w:val="pl-PL"/>
        </w:rPr>
        <w:t>–</w:t>
      </w:r>
      <w:r w:rsidRPr="00F960C2">
        <w:rPr>
          <w:rFonts w:ascii="Aptos" w:eastAsia="Salesforce Sans" w:hAnsi="Aptos" w:cs="Salesforce Sans"/>
          <w:i/>
          <w:iCs/>
          <w:lang w:val="pl-PL"/>
        </w:rPr>
        <w:t xml:space="preserve"> pozwala nam zapewnić najwyższy poziom obsługi w każdym punkcie styku z naszą marką</w:t>
      </w:r>
      <w:r w:rsidRPr="00B76D34">
        <w:rPr>
          <w:rFonts w:ascii="Aptos" w:eastAsia="Salesforce Sans" w:hAnsi="Aptos" w:cs="Salesforce Sans"/>
          <w:lang w:val="pl-PL"/>
        </w:rPr>
        <w:t>.</w:t>
      </w:r>
    </w:p>
    <w:p w14:paraId="34CB4CBE" w14:textId="77777777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</w:p>
    <w:p w14:paraId="026AE3CC" w14:textId="77777777" w:rsidR="00585DD3" w:rsidRDefault="00585DD3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</w:p>
    <w:p w14:paraId="56A7CD88" w14:textId="3A7A5710" w:rsidR="00B76D34" w:rsidRPr="00017C15" w:rsidRDefault="00B76D34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  <w:r w:rsidRPr="00017C15">
        <w:rPr>
          <w:rFonts w:ascii="Aptos" w:eastAsia="Salesforce Sans" w:hAnsi="Aptos" w:cs="Salesforce Sans"/>
          <w:b/>
          <w:bCs/>
          <w:lang w:val="pl-PL"/>
        </w:rPr>
        <w:lastRenderedPageBreak/>
        <w:t>Nowy standard obsługi</w:t>
      </w:r>
    </w:p>
    <w:p w14:paraId="4334AFDF" w14:textId="686504D1" w:rsidR="00B76D34" w:rsidRPr="00B76D34" w:rsidRDefault="00864C31" w:rsidP="00B76D34">
      <w:pPr>
        <w:jc w:val="both"/>
        <w:rPr>
          <w:rFonts w:ascii="Aptos" w:eastAsia="Salesforce Sans" w:hAnsi="Aptos" w:cs="Salesforce Sans"/>
          <w:lang w:val="pl-PL"/>
        </w:rPr>
      </w:pPr>
      <w:r>
        <w:rPr>
          <w:rFonts w:ascii="Aptos" w:eastAsia="Salesforce Sans" w:hAnsi="Aptos" w:cs="Salesforce Sans"/>
          <w:lang w:val="pl-PL"/>
        </w:rPr>
        <w:t>W ramach</w:t>
      </w:r>
      <w:r w:rsidR="00C978E1">
        <w:rPr>
          <w:rFonts w:ascii="Aptos" w:eastAsia="Salesforce Sans" w:hAnsi="Aptos" w:cs="Salesforce Sans"/>
          <w:lang w:val="pl-PL"/>
        </w:rPr>
        <w:t xml:space="preserve"> tego kompleksowego narzędzia</w:t>
      </w:r>
      <w:r w:rsidR="00B76D34" w:rsidRPr="00B76D34">
        <w:rPr>
          <w:rFonts w:ascii="Aptos" w:eastAsia="Salesforce Sans" w:hAnsi="Aptos" w:cs="Salesforce Sans"/>
          <w:lang w:val="pl-PL"/>
        </w:rPr>
        <w:t xml:space="preserve"> agenci AI samodzielnie rozwiązują coraz więcej spraw, dzięki czemu do zespołów ludzkich </w:t>
      </w:r>
      <w:r w:rsidR="00D4381E">
        <w:rPr>
          <w:rFonts w:ascii="Aptos" w:eastAsia="Salesforce Sans" w:hAnsi="Aptos" w:cs="Salesforce Sans"/>
          <w:lang w:val="pl-PL"/>
        </w:rPr>
        <w:t>przekazywane</w:t>
      </w:r>
      <w:r w:rsidR="00B76D34" w:rsidRPr="00B76D34">
        <w:rPr>
          <w:rFonts w:ascii="Aptos" w:eastAsia="Salesforce Sans" w:hAnsi="Aptos" w:cs="Salesforce Sans"/>
          <w:lang w:val="pl-PL"/>
        </w:rPr>
        <w:t xml:space="preserve"> są wyłącznie najważniejsze lub najbardziej złożone problemy. Gdy dochodzi do </w:t>
      </w:r>
      <w:r w:rsidR="00A474CA">
        <w:rPr>
          <w:rFonts w:ascii="Aptos" w:eastAsia="Salesforce Sans" w:hAnsi="Aptos" w:cs="Salesforce Sans"/>
          <w:lang w:val="pl-PL"/>
        </w:rPr>
        <w:t>przejęcia</w:t>
      </w:r>
      <w:r w:rsidR="00B76D34" w:rsidRPr="00B76D34">
        <w:rPr>
          <w:rFonts w:ascii="Aptos" w:eastAsia="Salesforce Sans" w:hAnsi="Aptos" w:cs="Salesforce Sans"/>
          <w:lang w:val="pl-PL"/>
        </w:rPr>
        <w:t xml:space="preserve"> sprawy, pracownik otrzymuje pełny kontekst interakcji i może kontynuować obsługę w miejscu, w którym zakończył ją agent AI.</w:t>
      </w:r>
    </w:p>
    <w:p w14:paraId="1E3CE679" w14:textId="74DDFC36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B76D34">
        <w:rPr>
          <w:rFonts w:ascii="Aptos" w:eastAsia="Salesforce Sans" w:hAnsi="Aptos" w:cs="Salesforce Sans"/>
          <w:lang w:val="pl-PL"/>
        </w:rPr>
        <w:t>Eliminując luki kontekstowe, konieczność przełączania się między narzędziami i silosy danych, zespoły mogą osiągać takie efekty jak wyższy poziom rozwiązania spraw przy pierwszym kontakcie, skrócenie średniego czasu obsługi oraz wzrost satysfakcji klientów.</w:t>
      </w:r>
    </w:p>
    <w:p w14:paraId="5E8526E9" w14:textId="6BCD69D5" w:rsidR="00B76D34" w:rsidRPr="003F2038" w:rsidRDefault="00B76D34" w:rsidP="0088609C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Aptos" w:eastAsia="Salesforce Sans" w:hAnsi="Aptos" w:cs="Salesforce Sans"/>
          <w:b/>
          <w:bCs/>
          <w:lang w:val="pl-PL"/>
        </w:rPr>
      </w:pPr>
      <w:r w:rsidRPr="003F2038">
        <w:rPr>
          <w:rFonts w:ascii="Aptos" w:eastAsia="Salesforce Sans" w:hAnsi="Aptos" w:cs="Salesforce Sans"/>
          <w:b/>
          <w:bCs/>
          <w:lang w:val="pl-PL"/>
        </w:rPr>
        <w:t>Bardziej inteligentni agenci w każdym kanale</w:t>
      </w:r>
      <w:r w:rsidR="00AB264F" w:rsidRPr="003F2038">
        <w:rPr>
          <w:rFonts w:ascii="Aptos" w:eastAsia="Salesforce Sans" w:hAnsi="Aptos" w:cs="Salesforce Sans"/>
          <w:b/>
          <w:bCs/>
          <w:lang w:val="pl-PL"/>
        </w:rPr>
        <w:t xml:space="preserve">: </w:t>
      </w:r>
      <w:proofErr w:type="spellStart"/>
      <w:r w:rsidRPr="003F2038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3F2038">
        <w:rPr>
          <w:rFonts w:ascii="Aptos" w:eastAsia="Salesforce Sans" w:hAnsi="Aptos" w:cs="Salesforce Sans"/>
          <w:lang w:val="pl-PL"/>
        </w:rPr>
        <w:t xml:space="preserve"> zna potrzeby klientów, zanim sami je wyrażą, ponieważ rozumie wszystkie interakcje </w:t>
      </w:r>
      <w:r w:rsidR="003220FD">
        <w:rPr>
          <w:rFonts w:ascii="Aptos" w:eastAsia="Salesforce Sans" w:hAnsi="Aptos" w:cs="Salesforce Sans"/>
          <w:lang w:val="pl-PL"/>
        </w:rPr>
        <w:t>–</w:t>
      </w:r>
      <w:r w:rsidRPr="003F2038">
        <w:rPr>
          <w:rFonts w:ascii="Aptos" w:eastAsia="Salesforce Sans" w:hAnsi="Aptos" w:cs="Salesforce Sans"/>
          <w:lang w:val="pl-PL"/>
        </w:rPr>
        <w:t xml:space="preserve"> od sprzedaży i marketingu po obsługę posprzedażową. Agenci współpracują ze sobą, wykonując zadania w imieniu klientów, takie jak zmiana rezerwacji lotu czy aktualizacja cyklu rozliczeniowego. Klienci nie muszą już powtarzać tych samych informacji. Gdy agenci ludzcy i AI pracują w tym samym CRM, mają pełny obraz całej ścieżki klienta.</w:t>
      </w:r>
    </w:p>
    <w:p w14:paraId="6DFA5790" w14:textId="2D56B53F" w:rsidR="00B76D34" w:rsidRPr="003F2038" w:rsidRDefault="00B76D34" w:rsidP="0088609C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Aptos" w:eastAsia="Salesforce Sans" w:hAnsi="Aptos" w:cs="Salesforce Sans"/>
          <w:b/>
          <w:bCs/>
          <w:lang w:val="pl-PL"/>
        </w:rPr>
      </w:pPr>
      <w:r w:rsidRPr="003F2038">
        <w:rPr>
          <w:rFonts w:ascii="Aptos" w:eastAsia="Salesforce Sans" w:hAnsi="Aptos" w:cs="Salesforce Sans"/>
          <w:b/>
          <w:bCs/>
          <w:lang w:val="pl-PL"/>
        </w:rPr>
        <w:t>Płynne przekazywanie spraw między AI a człowiekiem</w:t>
      </w:r>
      <w:r w:rsidR="00AB264F" w:rsidRPr="003F2038">
        <w:rPr>
          <w:rFonts w:ascii="Aptos" w:eastAsia="Salesforce Sans" w:hAnsi="Aptos" w:cs="Salesforce Sans"/>
          <w:b/>
          <w:bCs/>
          <w:lang w:val="pl-PL"/>
        </w:rPr>
        <w:t xml:space="preserve">: </w:t>
      </w:r>
      <w:r w:rsidRPr="003F2038">
        <w:rPr>
          <w:rFonts w:ascii="Aptos" w:eastAsia="Salesforce Sans" w:hAnsi="Aptos" w:cs="Salesforce Sans"/>
          <w:lang w:val="pl-PL"/>
        </w:rPr>
        <w:t xml:space="preserve">Gdy sprawa jest zbyt złożona dla </w:t>
      </w:r>
      <w:r w:rsidR="0060467F">
        <w:rPr>
          <w:rFonts w:ascii="Aptos" w:eastAsia="Salesforce Sans" w:hAnsi="Aptos" w:cs="Salesforce Sans"/>
          <w:lang w:val="pl-PL"/>
        </w:rPr>
        <w:t>agenta</w:t>
      </w:r>
      <w:r w:rsidRPr="003F2038">
        <w:rPr>
          <w:rFonts w:ascii="Aptos" w:eastAsia="Salesforce Sans" w:hAnsi="Aptos" w:cs="Salesforce Sans"/>
          <w:lang w:val="pl-PL"/>
        </w:rPr>
        <w:t xml:space="preserve">, przekazanie jej pracownikowi odbywa się płynnie. Ponieważ każdy kanał komunikacji jest natywnie połączony z danymi sprzedażowymi, serwisowymi i marketingowymi, </w:t>
      </w:r>
      <w:r w:rsidR="0060467F">
        <w:rPr>
          <w:rFonts w:ascii="Aptos" w:eastAsia="Salesforce Sans" w:hAnsi="Aptos" w:cs="Salesforce Sans"/>
          <w:lang w:val="pl-PL"/>
        </w:rPr>
        <w:t>pracownik</w:t>
      </w:r>
      <w:r w:rsidRPr="003F2038">
        <w:rPr>
          <w:rFonts w:ascii="Aptos" w:eastAsia="Salesforce Sans" w:hAnsi="Aptos" w:cs="Salesforce Sans"/>
          <w:lang w:val="pl-PL"/>
        </w:rPr>
        <w:t xml:space="preserve"> natychmiast otrzymuje pełny zapis rozmowy oraz historię klienta</w:t>
      </w:r>
      <w:r w:rsidR="0080263F">
        <w:rPr>
          <w:rFonts w:ascii="Aptos" w:eastAsia="Salesforce Sans" w:hAnsi="Aptos" w:cs="Salesforce Sans"/>
          <w:lang w:val="pl-PL"/>
        </w:rPr>
        <w:t xml:space="preserve">, dzięki czemu </w:t>
      </w:r>
      <w:r w:rsidRPr="003F2038">
        <w:rPr>
          <w:rFonts w:ascii="Aptos" w:eastAsia="Salesforce Sans" w:hAnsi="Aptos" w:cs="Salesforce Sans"/>
          <w:lang w:val="pl-PL"/>
        </w:rPr>
        <w:t>może kontynuować obsługę bez utraty kontekstu.</w:t>
      </w:r>
    </w:p>
    <w:p w14:paraId="69F646BF" w14:textId="31C419A8" w:rsidR="00B76D34" w:rsidRPr="003F2038" w:rsidRDefault="00B76D34" w:rsidP="0088609C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Aptos" w:eastAsia="Salesforce Sans" w:hAnsi="Aptos" w:cs="Salesforce Sans"/>
          <w:b/>
          <w:bCs/>
          <w:lang w:val="pl-PL"/>
        </w:rPr>
      </w:pPr>
      <w:r w:rsidRPr="003F2038">
        <w:rPr>
          <w:rFonts w:ascii="Aptos" w:eastAsia="Salesforce Sans" w:hAnsi="Aptos" w:cs="Salesforce Sans"/>
          <w:b/>
          <w:bCs/>
          <w:lang w:val="pl-PL"/>
        </w:rPr>
        <w:t>Wykorzystanie wartości danych głosowych</w:t>
      </w:r>
      <w:r w:rsidR="00AB264F" w:rsidRPr="003F2038">
        <w:rPr>
          <w:rFonts w:ascii="Aptos" w:eastAsia="Salesforce Sans" w:hAnsi="Aptos" w:cs="Salesforce Sans"/>
          <w:b/>
          <w:bCs/>
          <w:lang w:val="pl-PL"/>
        </w:rPr>
        <w:t xml:space="preserve">: </w:t>
      </w:r>
      <w:r w:rsidRPr="003F2038">
        <w:rPr>
          <w:rFonts w:ascii="Aptos" w:eastAsia="Salesforce Sans" w:hAnsi="Aptos" w:cs="Salesforce Sans"/>
          <w:lang w:val="pl-PL"/>
        </w:rPr>
        <w:t xml:space="preserve">Dzięki natywnej integracji obsługi głosowej z CRM, </w:t>
      </w:r>
      <w:proofErr w:type="spellStart"/>
      <w:r w:rsidRPr="003F2038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3F2038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3F2038">
        <w:rPr>
          <w:rFonts w:ascii="Aptos" w:eastAsia="Salesforce Sans" w:hAnsi="Aptos" w:cs="Salesforce Sans"/>
          <w:lang w:val="pl-PL"/>
        </w:rPr>
        <w:t>Contact</w:t>
      </w:r>
      <w:proofErr w:type="spellEnd"/>
      <w:r w:rsidRPr="003F2038">
        <w:rPr>
          <w:rFonts w:ascii="Aptos" w:eastAsia="Salesforce Sans" w:hAnsi="Aptos" w:cs="Salesforce Sans"/>
          <w:lang w:val="pl-PL"/>
        </w:rPr>
        <w:t xml:space="preserve"> Center automatycznie łączy rozmowy z danymi klientów, wychwytując niuanse komunikacji w czasie rzeczywistym. Tworzy to ciągłą pętlę informacji zwrotnej, która wykorzystuje nieustrukturyzowane dane głosowe do poprawy dokładności AI i zapewnia menedżerom pełną widoczność nastrojów klientów.</w:t>
      </w:r>
    </w:p>
    <w:p w14:paraId="5F94A8D3" w14:textId="3CBAF40B" w:rsidR="00B76D34" w:rsidRPr="003F2038" w:rsidRDefault="00B76D34" w:rsidP="0088609C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Aptos" w:eastAsia="Salesforce Sans" w:hAnsi="Aptos" w:cs="Salesforce Sans"/>
          <w:b/>
          <w:bCs/>
          <w:lang w:val="pl-PL"/>
        </w:rPr>
      </w:pPr>
      <w:r w:rsidRPr="003F2038">
        <w:rPr>
          <w:rFonts w:ascii="Aptos" w:eastAsia="Salesforce Sans" w:hAnsi="Aptos" w:cs="Salesforce Sans"/>
          <w:b/>
          <w:bCs/>
          <w:lang w:val="pl-PL"/>
        </w:rPr>
        <w:t>Jedno środowisko pracy dla całego zespołu</w:t>
      </w:r>
      <w:r w:rsidR="00AB264F" w:rsidRPr="003F2038">
        <w:rPr>
          <w:rFonts w:ascii="Aptos" w:eastAsia="Salesforce Sans" w:hAnsi="Aptos" w:cs="Salesforce Sans"/>
          <w:b/>
          <w:bCs/>
          <w:lang w:val="pl-PL"/>
        </w:rPr>
        <w:t xml:space="preserve">: </w:t>
      </w:r>
      <w:r w:rsidRPr="003F2038">
        <w:rPr>
          <w:rFonts w:ascii="Aptos" w:eastAsia="Salesforce Sans" w:hAnsi="Aptos" w:cs="Salesforce Sans"/>
          <w:lang w:val="pl-PL"/>
        </w:rPr>
        <w:t xml:space="preserve">Cały zespół </w:t>
      </w:r>
      <w:proofErr w:type="spellStart"/>
      <w:r w:rsidRPr="003F2038">
        <w:rPr>
          <w:rFonts w:ascii="Aptos" w:eastAsia="Salesforce Sans" w:hAnsi="Aptos" w:cs="Salesforce Sans"/>
          <w:lang w:val="pl-PL"/>
        </w:rPr>
        <w:t>contact</w:t>
      </w:r>
      <w:proofErr w:type="spellEnd"/>
      <w:r w:rsidRPr="003F2038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3F2038">
        <w:rPr>
          <w:rFonts w:ascii="Aptos" w:eastAsia="Salesforce Sans" w:hAnsi="Aptos" w:cs="Salesforce Sans"/>
          <w:lang w:val="pl-PL"/>
        </w:rPr>
        <w:t>center</w:t>
      </w:r>
      <w:proofErr w:type="spellEnd"/>
      <w:r w:rsidRPr="003F2038">
        <w:rPr>
          <w:rFonts w:ascii="Aptos" w:eastAsia="Salesforce Sans" w:hAnsi="Aptos" w:cs="Salesforce Sans"/>
          <w:lang w:val="pl-PL"/>
        </w:rPr>
        <w:t xml:space="preserve"> pracuje w jednym widoku, a menedżerowie zarządzają operacjami z poziomu jednego panelu. Agenta można stworzyć raz i wdrożyć we wszystkich kanałach </w:t>
      </w:r>
      <w:r w:rsidR="003220FD">
        <w:rPr>
          <w:rFonts w:ascii="Aptos" w:eastAsia="Salesforce Sans" w:hAnsi="Aptos" w:cs="Salesforce Sans"/>
          <w:lang w:val="pl-PL"/>
        </w:rPr>
        <w:t>–</w:t>
      </w:r>
      <w:r w:rsidRPr="003F2038">
        <w:rPr>
          <w:rFonts w:ascii="Aptos" w:eastAsia="Salesforce Sans" w:hAnsi="Aptos" w:cs="Salesforce Sans"/>
          <w:lang w:val="pl-PL"/>
        </w:rPr>
        <w:t xml:space="preserve"> w tym w obsłudze głosowej </w:t>
      </w:r>
      <w:r w:rsidR="003220FD">
        <w:rPr>
          <w:rFonts w:ascii="Aptos" w:eastAsia="Salesforce Sans" w:hAnsi="Aptos" w:cs="Salesforce Sans"/>
          <w:lang w:val="pl-PL"/>
        </w:rPr>
        <w:t>–</w:t>
      </w:r>
      <w:r w:rsidRPr="003F2038">
        <w:rPr>
          <w:rFonts w:ascii="Aptos" w:eastAsia="Salesforce Sans" w:hAnsi="Aptos" w:cs="Salesforce Sans"/>
          <w:lang w:val="pl-PL"/>
        </w:rPr>
        <w:t xml:space="preserve"> zachowując spójne zasady kierowania zgłoszeń zarówno dla agentów AI, jak i zespołów ludzkich.</w:t>
      </w:r>
    </w:p>
    <w:p w14:paraId="56B9B1D8" w14:textId="77777777" w:rsidR="0088609C" w:rsidRDefault="0088609C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</w:p>
    <w:p w14:paraId="0926F411" w14:textId="77777777" w:rsidR="003F404E" w:rsidRDefault="003F404E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</w:p>
    <w:p w14:paraId="2CFCFAD1" w14:textId="11B28863" w:rsidR="00B76D34" w:rsidRPr="000408F7" w:rsidRDefault="00B76D34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  <w:r w:rsidRPr="000408F7">
        <w:rPr>
          <w:rFonts w:ascii="Aptos" w:eastAsia="Salesforce Sans" w:hAnsi="Aptos" w:cs="Salesforce Sans"/>
          <w:b/>
          <w:bCs/>
          <w:lang w:val="pl-PL"/>
        </w:rPr>
        <w:lastRenderedPageBreak/>
        <w:t xml:space="preserve">Wizja </w:t>
      </w:r>
      <w:r w:rsidR="00C43CC8">
        <w:rPr>
          <w:rFonts w:ascii="Aptos" w:eastAsia="Salesforce Sans" w:hAnsi="Aptos" w:cs="Salesforce Sans"/>
          <w:b/>
          <w:bCs/>
          <w:lang w:val="pl-PL"/>
        </w:rPr>
        <w:t xml:space="preserve">obsługi klienta oczami </w:t>
      </w:r>
      <w:proofErr w:type="spellStart"/>
      <w:r w:rsidR="00C43CC8">
        <w:rPr>
          <w:rFonts w:ascii="Aptos" w:eastAsia="Salesforce Sans" w:hAnsi="Aptos" w:cs="Salesforce Sans"/>
          <w:b/>
          <w:bCs/>
          <w:lang w:val="pl-PL"/>
        </w:rPr>
        <w:t>Salesforce</w:t>
      </w:r>
      <w:proofErr w:type="spellEnd"/>
    </w:p>
    <w:p w14:paraId="002EFFDE" w14:textId="47340693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591917">
        <w:rPr>
          <w:rFonts w:ascii="Aptos" w:eastAsia="Salesforce Sans" w:hAnsi="Aptos" w:cs="Salesforce Sans"/>
          <w:i/>
          <w:iCs/>
          <w:lang w:val="pl-PL"/>
        </w:rPr>
        <w:t>Centra kontaktowe zbudowane z wielu starszych narzędzi nie są w stanie skutecznie połączyć AI z CRM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="003220FD">
        <w:rPr>
          <w:rFonts w:ascii="Aptos" w:eastAsia="Salesforce Sans" w:hAnsi="Aptos" w:cs="Salesforce Sans"/>
          <w:lang w:val="pl-PL"/>
        </w:rPr>
        <w:t>–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Pr="00591917">
        <w:rPr>
          <w:rFonts w:ascii="Aptos" w:eastAsia="Salesforce Sans" w:hAnsi="Aptos" w:cs="Salesforce Sans"/>
          <w:b/>
          <w:bCs/>
          <w:lang w:val="pl-PL"/>
        </w:rPr>
        <w:t xml:space="preserve">powiedział </w:t>
      </w:r>
      <w:proofErr w:type="spellStart"/>
      <w:r w:rsidRPr="00591917">
        <w:rPr>
          <w:rFonts w:ascii="Aptos" w:eastAsia="Salesforce Sans" w:hAnsi="Aptos" w:cs="Salesforce Sans"/>
          <w:b/>
          <w:bCs/>
          <w:lang w:val="pl-PL"/>
        </w:rPr>
        <w:t>Kishan</w:t>
      </w:r>
      <w:proofErr w:type="spellEnd"/>
      <w:r w:rsidRPr="00591917">
        <w:rPr>
          <w:rFonts w:ascii="Aptos" w:eastAsia="Salesforce Sans" w:hAnsi="Aptos" w:cs="Salesforce Sans"/>
          <w:b/>
          <w:bCs/>
          <w:lang w:val="pl-PL"/>
        </w:rPr>
        <w:t xml:space="preserve"> </w:t>
      </w:r>
      <w:proofErr w:type="spellStart"/>
      <w:r w:rsidRPr="00591917">
        <w:rPr>
          <w:rFonts w:ascii="Aptos" w:eastAsia="Salesforce Sans" w:hAnsi="Aptos" w:cs="Salesforce Sans"/>
          <w:b/>
          <w:bCs/>
          <w:lang w:val="pl-PL"/>
        </w:rPr>
        <w:t>Chetan</w:t>
      </w:r>
      <w:proofErr w:type="spellEnd"/>
      <w:r w:rsidRPr="00591917">
        <w:rPr>
          <w:rFonts w:ascii="Aptos" w:eastAsia="Salesforce Sans" w:hAnsi="Aptos" w:cs="Salesforce Sans"/>
          <w:b/>
          <w:bCs/>
          <w:lang w:val="pl-PL"/>
        </w:rPr>
        <w:t xml:space="preserve">, EVP i GM </w:t>
      </w:r>
      <w:proofErr w:type="spellStart"/>
      <w:r w:rsidRPr="00591917">
        <w:rPr>
          <w:rFonts w:ascii="Aptos" w:eastAsia="Salesforce Sans" w:hAnsi="Aptos" w:cs="Salesforce Sans"/>
          <w:b/>
          <w:bCs/>
          <w:lang w:val="pl-PL"/>
        </w:rPr>
        <w:t>Agentforce</w:t>
      </w:r>
      <w:proofErr w:type="spellEnd"/>
      <w:r w:rsidRPr="00591917">
        <w:rPr>
          <w:rFonts w:ascii="Aptos" w:eastAsia="Salesforce Sans" w:hAnsi="Aptos" w:cs="Salesforce Sans"/>
          <w:b/>
          <w:bCs/>
          <w:lang w:val="pl-PL"/>
        </w:rPr>
        <w:t xml:space="preserve"> Service w </w:t>
      </w:r>
      <w:proofErr w:type="spellStart"/>
      <w:r w:rsidRPr="00591917">
        <w:rPr>
          <w:rFonts w:ascii="Aptos" w:eastAsia="Salesforce Sans" w:hAnsi="Aptos" w:cs="Salesforce Sans"/>
          <w:b/>
          <w:bCs/>
          <w:lang w:val="pl-PL"/>
        </w:rPr>
        <w:t>Salesforce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>.</w:t>
      </w:r>
      <w:r w:rsidR="00591917">
        <w:rPr>
          <w:rFonts w:ascii="Aptos" w:eastAsia="Salesforce Sans" w:hAnsi="Aptos" w:cs="Salesforce Sans"/>
          <w:lang w:val="pl-PL"/>
        </w:rPr>
        <w:t xml:space="preserve"> –</w:t>
      </w:r>
      <w:r w:rsidRPr="00B76D34">
        <w:rPr>
          <w:rFonts w:ascii="Aptos" w:eastAsia="Salesforce Sans" w:hAnsi="Aptos" w:cs="Salesforce Sans"/>
          <w:lang w:val="pl-PL"/>
        </w:rPr>
        <w:t xml:space="preserve"> </w:t>
      </w:r>
      <w:r w:rsidRPr="00BA1ABC">
        <w:rPr>
          <w:rFonts w:ascii="Aptos" w:eastAsia="Salesforce Sans" w:hAnsi="Aptos" w:cs="Salesforce Sans"/>
          <w:i/>
          <w:iCs/>
          <w:lang w:val="pl-PL"/>
        </w:rPr>
        <w:t xml:space="preserve">Traktując obsługę głosową, AI i CRM jako jeden system nerwowy obsługi klienta, zapewniamy zespołom ludzkim i agentom AI wspólny kontekst potrzebny do przekształcenia każdej interakcji w rozwiązanie problemu. Po premierze </w:t>
      </w:r>
      <w:proofErr w:type="spellStart"/>
      <w:r w:rsidRPr="00BA1ABC">
        <w:rPr>
          <w:rFonts w:ascii="Aptos" w:eastAsia="Salesforce Sans" w:hAnsi="Aptos" w:cs="Salesforce Sans"/>
          <w:i/>
          <w:iCs/>
          <w:lang w:val="pl-PL"/>
        </w:rPr>
        <w:t>Agentforce</w:t>
      </w:r>
      <w:proofErr w:type="spellEnd"/>
      <w:r w:rsidRPr="00BA1ABC">
        <w:rPr>
          <w:rFonts w:ascii="Aptos" w:eastAsia="Salesforce Sans" w:hAnsi="Aptos" w:cs="Salesforce Sans"/>
          <w:i/>
          <w:iCs/>
          <w:lang w:val="pl-PL"/>
        </w:rPr>
        <w:t xml:space="preserve"> Voice zeszłej jesieni stworzyliśmy teraz pierwsze w pełni </w:t>
      </w:r>
      <w:proofErr w:type="spellStart"/>
      <w:r w:rsidRPr="00BA1ABC">
        <w:rPr>
          <w:rFonts w:ascii="Aptos" w:eastAsia="Salesforce Sans" w:hAnsi="Aptos" w:cs="Salesforce Sans"/>
          <w:i/>
          <w:iCs/>
          <w:lang w:val="pl-PL"/>
        </w:rPr>
        <w:t>agentyczne</w:t>
      </w:r>
      <w:proofErr w:type="spellEnd"/>
      <w:r w:rsidRPr="00BA1ABC">
        <w:rPr>
          <w:rFonts w:ascii="Aptos" w:eastAsia="Salesforce Sans" w:hAnsi="Aptos" w:cs="Salesforce Sans"/>
          <w:i/>
          <w:iCs/>
          <w:lang w:val="pl-PL"/>
        </w:rPr>
        <w:t xml:space="preserve"> </w:t>
      </w:r>
      <w:proofErr w:type="spellStart"/>
      <w:r w:rsidRPr="00BA1ABC">
        <w:rPr>
          <w:rFonts w:ascii="Aptos" w:eastAsia="Salesforce Sans" w:hAnsi="Aptos" w:cs="Salesforce Sans"/>
          <w:i/>
          <w:iCs/>
          <w:lang w:val="pl-PL"/>
        </w:rPr>
        <w:t>contact</w:t>
      </w:r>
      <w:proofErr w:type="spellEnd"/>
      <w:r w:rsidRPr="00BA1ABC">
        <w:rPr>
          <w:rFonts w:ascii="Aptos" w:eastAsia="Salesforce Sans" w:hAnsi="Aptos" w:cs="Salesforce Sans"/>
          <w:i/>
          <w:iCs/>
          <w:lang w:val="pl-PL"/>
        </w:rPr>
        <w:t xml:space="preserve"> </w:t>
      </w:r>
      <w:proofErr w:type="spellStart"/>
      <w:r w:rsidRPr="00BA1ABC">
        <w:rPr>
          <w:rFonts w:ascii="Aptos" w:eastAsia="Salesforce Sans" w:hAnsi="Aptos" w:cs="Salesforce Sans"/>
          <w:i/>
          <w:iCs/>
          <w:lang w:val="pl-PL"/>
        </w:rPr>
        <w:t>center</w:t>
      </w:r>
      <w:proofErr w:type="spellEnd"/>
      <w:r w:rsidRPr="00BA1ABC">
        <w:rPr>
          <w:rFonts w:ascii="Aptos" w:eastAsia="Salesforce Sans" w:hAnsi="Aptos" w:cs="Salesforce Sans"/>
          <w:i/>
          <w:iCs/>
          <w:lang w:val="pl-PL"/>
        </w:rPr>
        <w:t>. To dopiero początek naszych innowacji w tym obszarze i z niecierpliwością czekamy na kolejne etapy rozwoju przed</w:t>
      </w:r>
      <w:r w:rsidR="00C43CC8">
        <w:rPr>
          <w:rFonts w:ascii="Aptos" w:eastAsia="Salesforce Sans" w:hAnsi="Aptos" w:cs="Salesforce Sans"/>
          <w:i/>
          <w:iCs/>
          <w:lang w:val="pl-PL"/>
        </w:rPr>
        <w:t xml:space="preserve"> wrześniowym wydarzeniem</w:t>
      </w:r>
      <w:r w:rsidRPr="00BA1ABC">
        <w:rPr>
          <w:rFonts w:ascii="Aptos" w:eastAsia="Salesforce Sans" w:hAnsi="Aptos" w:cs="Salesforce Sans"/>
          <w:i/>
          <w:iCs/>
          <w:lang w:val="pl-PL"/>
        </w:rPr>
        <w:t xml:space="preserve"> </w:t>
      </w:r>
      <w:proofErr w:type="spellStart"/>
      <w:r w:rsidRPr="00BA1ABC">
        <w:rPr>
          <w:rFonts w:ascii="Aptos" w:eastAsia="Salesforce Sans" w:hAnsi="Aptos" w:cs="Salesforce Sans"/>
          <w:i/>
          <w:iCs/>
          <w:lang w:val="pl-PL"/>
        </w:rPr>
        <w:t>Dreamforce</w:t>
      </w:r>
      <w:proofErr w:type="spellEnd"/>
      <w:r w:rsidR="00C43CC8">
        <w:rPr>
          <w:rFonts w:ascii="Aptos" w:eastAsia="Salesforce Sans" w:hAnsi="Aptos" w:cs="Salesforce Sans"/>
          <w:i/>
          <w:iCs/>
          <w:lang w:val="pl-PL"/>
        </w:rPr>
        <w:t>.</w:t>
      </w:r>
    </w:p>
    <w:p w14:paraId="5272EB2D" w14:textId="77777777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</w:p>
    <w:p w14:paraId="45C31859" w14:textId="6AF87B0F" w:rsidR="00B76D34" w:rsidRPr="00783F7D" w:rsidRDefault="00B76D34" w:rsidP="00B76D34">
      <w:pPr>
        <w:jc w:val="both"/>
        <w:rPr>
          <w:rFonts w:ascii="Aptos" w:eastAsia="Salesforce Sans" w:hAnsi="Aptos" w:cs="Salesforce Sans"/>
          <w:b/>
          <w:bCs/>
          <w:lang w:val="pl-PL"/>
        </w:rPr>
      </w:pPr>
      <w:r w:rsidRPr="00783F7D">
        <w:rPr>
          <w:rFonts w:ascii="Aptos" w:eastAsia="Salesforce Sans" w:hAnsi="Aptos" w:cs="Salesforce Sans"/>
          <w:b/>
          <w:bCs/>
          <w:lang w:val="pl-PL"/>
        </w:rPr>
        <w:t xml:space="preserve">Integracja ekosystemu </w:t>
      </w:r>
      <w:proofErr w:type="spellStart"/>
      <w:r w:rsidRPr="00783F7D">
        <w:rPr>
          <w:rFonts w:ascii="Aptos" w:eastAsia="Salesforce Sans" w:hAnsi="Aptos" w:cs="Salesforce Sans"/>
          <w:b/>
          <w:bCs/>
          <w:lang w:val="pl-PL"/>
        </w:rPr>
        <w:t>contact</w:t>
      </w:r>
      <w:proofErr w:type="spellEnd"/>
      <w:r w:rsidRPr="00783F7D">
        <w:rPr>
          <w:rFonts w:ascii="Aptos" w:eastAsia="Salesforce Sans" w:hAnsi="Aptos" w:cs="Salesforce Sans"/>
          <w:b/>
          <w:bCs/>
          <w:lang w:val="pl-PL"/>
        </w:rPr>
        <w:t xml:space="preserve"> </w:t>
      </w:r>
      <w:proofErr w:type="spellStart"/>
      <w:r w:rsidRPr="00783F7D">
        <w:rPr>
          <w:rFonts w:ascii="Aptos" w:eastAsia="Salesforce Sans" w:hAnsi="Aptos" w:cs="Salesforce Sans"/>
          <w:b/>
          <w:bCs/>
          <w:lang w:val="pl-PL"/>
        </w:rPr>
        <w:t>center</w:t>
      </w:r>
      <w:proofErr w:type="spellEnd"/>
      <w:r w:rsidRPr="00783F7D">
        <w:rPr>
          <w:rFonts w:ascii="Aptos" w:eastAsia="Salesforce Sans" w:hAnsi="Aptos" w:cs="Salesforce Sans"/>
          <w:b/>
          <w:bCs/>
          <w:lang w:val="pl-PL"/>
        </w:rPr>
        <w:t xml:space="preserve"> dzięki silnej sieci partnerów</w:t>
      </w:r>
    </w:p>
    <w:p w14:paraId="0B6F0AC0" w14:textId="30FDBCEB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B76D34">
        <w:rPr>
          <w:rFonts w:ascii="Aptos" w:eastAsia="Salesforce Sans" w:hAnsi="Aptos" w:cs="Salesforce Sans"/>
          <w:lang w:val="pl-PL"/>
        </w:rPr>
        <w:t xml:space="preserve">Integratorzy systemów, tacy jak Accenture (w tym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NeuraFlash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), Deloitte Digital, IBM Consulting oraz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PwC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, widzą na co dzień, jak </w:t>
      </w:r>
      <w:r w:rsidR="009925E9">
        <w:rPr>
          <w:rFonts w:ascii="Aptos" w:eastAsia="Salesforce Sans" w:hAnsi="Aptos" w:cs="Salesforce Sans"/>
          <w:lang w:val="pl-PL"/>
        </w:rPr>
        <w:t>bardzo</w:t>
      </w:r>
      <w:r w:rsidRPr="00B76D34">
        <w:rPr>
          <w:rFonts w:ascii="Aptos" w:eastAsia="Salesforce Sans" w:hAnsi="Aptos" w:cs="Salesforce Sans"/>
          <w:lang w:val="pl-PL"/>
        </w:rPr>
        <w:t xml:space="preserve"> potencjał AI uwalnia się po połączeniu danych oraz jak </w:t>
      </w:r>
      <w:r w:rsidR="007E0ADE">
        <w:rPr>
          <w:rFonts w:ascii="Aptos" w:eastAsia="Salesforce Sans" w:hAnsi="Aptos" w:cs="Salesforce Sans"/>
          <w:lang w:val="pl-PL"/>
        </w:rPr>
        <w:t>wyraźnej poprawie ulega</w:t>
      </w:r>
      <w:r w:rsidRPr="00B76D34">
        <w:rPr>
          <w:rFonts w:ascii="Aptos" w:eastAsia="Salesforce Sans" w:hAnsi="Aptos" w:cs="Salesforce Sans"/>
          <w:lang w:val="pl-PL"/>
        </w:rPr>
        <w:t xml:space="preserve"> jakość obsługi, gdy agenci AI i ludzie współpracują spójnie we wszystkich kanałach komunikacji.</w:t>
      </w:r>
    </w:p>
    <w:p w14:paraId="0AB05D20" w14:textId="7F47E54F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B76D34">
        <w:rPr>
          <w:rFonts w:ascii="Aptos" w:eastAsia="Salesforce Sans" w:hAnsi="Aptos" w:cs="Salesforce Sans"/>
          <w:lang w:val="pl-PL"/>
        </w:rPr>
        <w:t xml:space="preserve">Partnerzy wdrożeniowi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Salesforce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pomagają klientom pominąć etap złożonego „projektu budowlanego”, polegającego na łączeniu wielu kanałów, narzędzi AI i strumieni danych, </w:t>
      </w:r>
      <w:r w:rsidR="00041833">
        <w:rPr>
          <w:rFonts w:ascii="Aptos" w:eastAsia="Salesforce Sans" w:hAnsi="Aptos" w:cs="Salesforce Sans"/>
          <w:lang w:val="pl-PL"/>
        </w:rPr>
        <w:t xml:space="preserve">aby </w:t>
      </w:r>
      <w:r w:rsidRPr="00B76D34">
        <w:rPr>
          <w:rFonts w:ascii="Aptos" w:eastAsia="Salesforce Sans" w:hAnsi="Aptos" w:cs="Salesforce Sans"/>
          <w:lang w:val="pl-PL"/>
        </w:rPr>
        <w:t xml:space="preserve">przejść bezpośrednio do zintegrowanego modelu obsługi opartego na współpracy ludzi </w:t>
      </w:r>
      <w:r w:rsidR="005033FB">
        <w:rPr>
          <w:rFonts w:ascii="Aptos" w:eastAsia="Salesforce Sans" w:hAnsi="Aptos" w:cs="Salesforce Sans"/>
          <w:lang w:val="pl-PL"/>
        </w:rPr>
        <w:t xml:space="preserve">oraz sztucznej inteligencji </w:t>
      </w:r>
      <w:r w:rsidRPr="00B76D34">
        <w:rPr>
          <w:rFonts w:ascii="Aptos" w:eastAsia="Salesforce Sans" w:hAnsi="Aptos" w:cs="Salesforce Sans"/>
          <w:lang w:val="pl-PL"/>
        </w:rPr>
        <w:t>na jednej platformie. Dzięki temu organizacje szybciej osiągają wartość biznesową i przekształcają obsługę klienta w motor</w:t>
      </w:r>
      <w:r w:rsidR="005033FB">
        <w:rPr>
          <w:rFonts w:ascii="Aptos" w:eastAsia="Salesforce Sans" w:hAnsi="Aptos" w:cs="Salesforce Sans"/>
          <w:lang w:val="pl-PL"/>
        </w:rPr>
        <w:t xml:space="preserve"> napędowy</w:t>
      </w:r>
      <w:r w:rsidRPr="00B76D34">
        <w:rPr>
          <w:rFonts w:ascii="Aptos" w:eastAsia="Salesforce Sans" w:hAnsi="Aptos" w:cs="Salesforce Sans"/>
          <w:lang w:val="pl-PL"/>
        </w:rPr>
        <w:t xml:space="preserve"> wzrostu.</w:t>
      </w:r>
    </w:p>
    <w:p w14:paraId="2AF15909" w14:textId="77777777" w:rsidR="00B76D34" w:rsidRPr="00B76D34" w:rsidRDefault="00B76D34" w:rsidP="00B76D34">
      <w:pPr>
        <w:jc w:val="both"/>
        <w:rPr>
          <w:rFonts w:ascii="Aptos" w:eastAsia="Salesforce Sans" w:hAnsi="Aptos" w:cs="Salesforce Sans"/>
          <w:lang w:val="pl-PL"/>
        </w:rPr>
      </w:pPr>
      <w:r w:rsidRPr="00B76D34">
        <w:rPr>
          <w:rFonts w:ascii="Aptos" w:eastAsia="Salesforce Sans" w:hAnsi="Aptos" w:cs="Salesforce Sans"/>
          <w:lang w:val="pl-PL"/>
        </w:rPr>
        <w:t xml:space="preserve">Niezależnie od tego, czy firma korzysta z natywnej obsługi głosowej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Contact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Center, czy z integracji telekomunikacyjnych partnerów dostępnych w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Salesforce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AppExchange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, każda organizacja może zbudować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contact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center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dopasowane do swoich potrzeb.</w:t>
      </w:r>
    </w:p>
    <w:p w14:paraId="0A352FC9" w14:textId="14943577" w:rsidR="00982FCD" w:rsidRPr="003E43C3" w:rsidRDefault="00B76D34" w:rsidP="00B76D34">
      <w:pPr>
        <w:jc w:val="both"/>
        <w:rPr>
          <w:rFonts w:ascii="Aptos" w:hAnsi="Aptos"/>
          <w:sz w:val="20"/>
          <w:szCs w:val="20"/>
          <w:lang w:val="pl-PL"/>
        </w:rPr>
      </w:pPr>
      <w:proofErr w:type="spellStart"/>
      <w:r w:rsidRPr="00B76D34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Contact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Center jest </w:t>
      </w:r>
      <w:r w:rsidR="00E92FD9">
        <w:rPr>
          <w:rFonts w:ascii="Aptos" w:eastAsia="Salesforce Sans" w:hAnsi="Aptos" w:cs="Salesforce Sans"/>
          <w:lang w:val="pl-PL"/>
        </w:rPr>
        <w:t>obecnie ogólnodostępny</w:t>
      </w:r>
      <w:r w:rsidRPr="00B76D34">
        <w:rPr>
          <w:rFonts w:ascii="Aptos" w:eastAsia="Salesforce Sans" w:hAnsi="Aptos" w:cs="Salesforce Sans"/>
          <w:lang w:val="pl-PL"/>
        </w:rPr>
        <w:t xml:space="preserve"> jako rozszerzenie dla wszystkich klientów </w:t>
      </w:r>
      <w:proofErr w:type="spellStart"/>
      <w:r w:rsidRPr="00B76D34">
        <w:rPr>
          <w:rFonts w:ascii="Aptos" w:eastAsia="Salesforce Sans" w:hAnsi="Aptos" w:cs="Salesforce Sans"/>
          <w:lang w:val="pl-PL"/>
        </w:rPr>
        <w:t>Agentforce</w:t>
      </w:r>
      <w:proofErr w:type="spellEnd"/>
      <w:r w:rsidRPr="00B76D34">
        <w:rPr>
          <w:rFonts w:ascii="Aptos" w:eastAsia="Salesforce Sans" w:hAnsi="Aptos" w:cs="Salesforce Sans"/>
          <w:lang w:val="pl-PL"/>
        </w:rPr>
        <w:t xml:space="preserve"> Service w Stanach Zjednoczonych i Kanadzie</w:t>
      </w:r>
      <w:r w:rsidR="003E43C3" w:rsidRPr="003E43C3">
        <w:rPr>
          <w:rFonts w:ascii="Aptos" w:hAnsi="Aptos"/>
          <w:sz w:val="20"/>
          <w:szCs w:val="20"/>
          <w:lang w:val="pl-PL"/>
        </w:rPr>
        <w:t>.</w:t>
      </w:r>
    </w:p>
    <w:p w14:paraId="26A4D388" w14:textId="77777777" w:rsidR="003E43C3" w:rsidRDefault="003E43C3" w:rsidP="003E43C3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</w:p>
    <w:p w14:paraId="5303353B" w14:textId="2BC87D13" w:rsidR="00E84F7F" w:rsidRPr="000C73CE" w:rsidRDefault="00DA3D0C" w:rsidP="000C73CE">
      <w:pPr>
        <w:jc w:val="both"/>
        <w:rPr>
          <w:rFonts w:ascii="Aptos" w:hAnsi="Aptos"/>
          <w:sz w:val="20"/>
          <w:szCs w:val="20"/>
          <w:lang w:val="pl-PL"/>
        </w:rPr>
      </w:pPr>
      <w:r w:rsidRPr="000C73CE">
        <w:rPr>
          <w:rFonts w:ascii="Aptos" w:hAnsi="Aptos"/>
          <w:b/>
          <w:bCs/>
          <w:sz w:val="20"/>
          <w:szCs w:val="20"/>
          <w:lang w:val="pl-PL"/>
        </w:rPr>
        <w:t xml:space="preserve">O </w:t>
      </w:r>
      <w:proofErr w:type="spellStart"/>
      <w:r w:rsidRPr="000C73CE">
        <w:rPr>
          <w:rFonts w:ascii="Aptos" w:hAnsi="Aptos"/>
          <w:b/>
          <w:bCs/>
          <w:sz w:val="20"/>
          <w:szCs w:val="20"/>
          <w:lang w:val="pl-PL"/>
        </w:rPr>
        <w:t>Salesforce</w:t>
      </w:r>
      <w:proofErr w:type="spellEnd"/>
    </w:p>
    <w:p w14:paraId="73F8FD50" w14:textId="4464F30C" w:rsidR="00671A2A" w:rsidRPr="000C73CE" w:rsidRDefault="00671A2A" w:rsidP="000C73CE">
      <w:pPr>
        <w:jc w:val="both"/>
        <w:rPr>
          <w:rFonts w:ascii="Aptos" w:hAnsi="Aptos"/>
          <w:sz w:val="20"/>
          <w:szCs w:val="20"/>
          <w:lang w:val="pl-PL"/>
        </w:rPr>
      </w:pPr>
      <w:proofErr w:type="spellStart"/>
      <w:r w:rsidRPr="000C73CE">
        <w:rPr>
          <w:rFonts w:ascii="Aptos" w:hAnsi="Aptos"/>
          <w:sz w:val="20"/>
          <w:szCs w:val="20"/>
          <w:lang w:val="pl-PL"/>
        </w:rPr>
        <w:t>Salesforce</w:t>
      </w:r>
      <w:proofErr w:type="spellEnd"/>
      <w:r w:rsidRPr="000C73CE">
        <w:rPr>
          <w:rFonts w:ascii="Aptos" w:hAnsi="Aptos"/>
          <w:sz w:val="20"/>
          <w:szCs w:val="20"/>
          <w:lang w:val="pl-PL"/>
        </w:rPr>
        <w:t xml:space="preserve"> wspiera organizacje każdej wielkości na ich drodze do </w:t>
      </w:r>
      <w:r w:rsidR="00D23CC1" w:rsidRPr="000C73CE">
        <w:rPr>
          <w:rFonts w:ascii="Aptos" w:hAnsi="Aptos"/>
          <w:sz w:val="20"/>
          <w:szCs w:val="20"/>
          <w:lang w:val="pl-PL"/>
        </w:rPr>
        <w:t xml:space="preserve">stania się przedsiębiorstwami </w:t>
      </w:r>
      <w:proofErr w:type="spellStart"/>
      <w:r w:rsidR="00FA3F56" w:rsidRPr="000C73CE">
        <w:rPr>
          <w:rFonts w:ascii="Aptos" w:hAnsi="Aptos"/>
          <w:sz w:val="20"/>
          <w:szCs w:val="20"/>
          <w:lang w:val="pl-PL"/>
        </w:rPr>
        <w:t>agentycznymi</w:t>
      </w:r>
      <w:proofErr w:type="spellEnd"/>
      <w:r w:rsidR="009B6374" w:rsidRPr="000C73CE">
        <w:rPr>
          <w:rFonts w:ascii="Aptos" w:hAnsi="Aptos"/>
          <w:sz w:val="20"/>
          <w:szCs w:val="20"/>
          <w:lang w:val="pl-PL"/>
        </w:rPr>
        <w:t xml:space="preserve"> </w:t>
      </w:r>
      <w:r w:rsidRPr="000C73CE">
        <w:rPr>
          <w:rFonts w:ascii="Aptos" w:hAnsi="Aptos"/>
          <w:sz w:val="20"/>
          <w:szCs w:val="20"/>
          <w:lang w:val="pl-PL"/>
        </w:rPr>
        <w:t xml:space="preserve">– </w:t>
      </w:r>
      <w:r w:rsidR="009B6374" w:rsidRPr="000C73CE">
        <w:rPr>
          <w:rFonts w:ascii="Aptos" w:hAnsi="Aptos"/>
          <w:sz w:val="20"/>
          <w:szCs w:val="20"/>
          <w:lang w:val="pl-PL"/>
        </w:rPr>
        <w:t>łączącymi</w:t>
      </w:r>
      <w:r w:rsidRPr="000C73CE">
        <w:rPr>
          <w:rFonts w:ascii="Aptos" w:hAnsi="Aptos"/>
          <w:sz w:val="20"/>
          <w:szCs w:val="20"/>
          <w:lang w:val="pl-PL"/>
        </w:rPr>
        <w:t xml:space="preserve"> ludzi, agentów AI, aplikacje oraz dane na zintegrowanej, zaufanej platformie, celem uzyskania bezprecedensowego wzrostu i innowacji.</w:t>
      </w:r>
    </w:p>
    <w:p w14:paraId="6687FB65" w14:textId="46A60CE7" w:rsidR="00DA3D0C" w:rsidRPr="000C73CE" w:rsidRDefault="00DA3D0C" w:rsidP="000C73CE">
      <w:pPr>
        <w:jc w:val="both"/>
        <w:rPr>
          <w:rFonts w:ascii="Aptos" w:hAnsi="Aptos"/>
          <w:sz w:val="20"/>
          <w:szCs w:val="20"/>
          <w:lang w:val="pl-PL"/>
        </w:rPr>
      </w:pPr>
      <w:r w:rsidRPr="000C73CE">
        <w:rPr>
          <w:rFonts w:ascii="Aptos" w:hAnsi="Aptos"/>
          <w:sz w:val="20"/>
          <w:szCs w:val="20"/>
          <w:lang w:val="pl-PL"/>
        </w:rPr>
        <w:t xml:space="preserve">Więcej informacji na: </w:t>
      </w:r>
      <w:hyperlink r:id="rId8" w:tgtFrame="_new" w:history="1">
        <w:r w:rsidRPr="000C73CE">
          <w:rPr>
            <w:rStyle w:val="Hipercze"/>
            <w:rFonts w:ascii="Aptos" w:hAnsi="Aptos"/>
            <w:sz w:val="20"/>
            <w:szCs w:val="20"/>
            <w:lang w:val="pl-PL"/>
          </w:rPr>
          <w:t>www.salesforce.com</w:t>
        </w:r>
      </w:hyperlink>
      <w:r w:rsidRPr="000C73CE">
        <w:rPr>
          <w:rFonts w:ascii="Aptos" w:hAnsi="Aptos"/>
          <w:sz w:val="20"/>
          <w:szCs w:val="20"/>
          <w:lang w:val="pl-PL"/>
        </w:rPr>
        <w:t>.</w:t>
      </w:r>
    </w:p>
    <w:sectPr w:rsidR="00DA3D0C" w:rsidRPr="000C73C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927F" w14:textId="77777777" w:rsidR="00F34FA2" w:rsidRDefault="00F34FA2" w:rsidP="00BD02BF">
      <w:pPr>
        <w:spacing w:after="0" w:line="240" w:lineRule="auto"/>
      </w:pPr>
      <w:r>
        <w:separator/>
      </w:r>
    </w:p>
  </w:endnote>
  <w:endnote w:type="continuationSeparator" w:id="0">
    <w:p w14:paraId="48A99090" w14:textId="77777777" w:rsidR="00F34FA2" w:rsidRDefault="00F34FA2" w:rsidP="00BD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lesforce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0FC9" w14:textId="77777777" w:rsidR="00F34FA2" w:rsidRDefault="00F34FA2" w:rsidP="00BD02BF">
      <w:pPr>
        <w:spacing w:after="0" w:line="240" w:lineRule="auto"/>
      </w:pPr>
      <w:r>
        <w:separator/>
      </w:r>
    </w:p>
  </w:footnote>
  <w:footnote w:type="continuationSeparator" w:id="0">
    <w:p w14:paraId="27CAACCA" w14:textId="77777777" w:rsidR="00F34FA2" w:rsidRDefault="00F34FA2" w:rsidP="00BD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1EEF" w14:textId="16CC0535" w:rsidR="00BD02BF" w:rsidRDefault="00BD02BF">
    <w:pPr>
      <w:pStyle w:val="Nagwek"/>
    </w:pPr>
    <w:r>
      <w:rPr>
        <w:noProof/>
      </w:rPr>
      <w:drawing>
        <wp:inline distT="0" distB="0" distL="0" distR="0" wp14:anchorId="2BF08AA3" wp14:editId="0087273E">
          <wp:extent cx="1242508" cy="883706"/>
          <wp:effectExtent l="0" t="0" r="0" b="0"/>
          <wp:docPr id="356565526" name="Obraz 1" descr="Obraz zawierający Grafika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565526" name="Obraz 1" descr="Obraz zawierający Grafika, Czcionka, logo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4434" cy="89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225AC3"/>
    <w:multiLevelType w:val="hybridMultilevel"/>
    <w:tmpl w:val="65E81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D73CD"/>
    <w:multiLevelType w:val="hybridMultilevel"/>
    <w:tmpl w:val="CAE2C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747E"/>
    <w:multiLevelType w:val="hybridMultilevel"/>
    <w:tmpl w:val="C4FC7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B2B"/>
    <w:multiLevelType w:val="hybridMultilevel"/>
    <w:tmpl w:val="E4343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00FB"/>
    <w:multiLevelType w:val="hybridMultilevel"/>
    <w:tmpl w:val="81ECC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1478">
    <w:abstractNumId w:val="5"/>
  </w:num>
  <w:num w:numId="2" w16cid:durableId="1441946538">
    <w:abstractNumId w:val="3"/>
  </w:num>
  <w:num w:numId="3" w16cid:durableId="944118781">
    <w:abstractNumId w:val="2"/>
  </w:num>
  <w:num w:numId="4" w16cid:durableId="1205294674">
    <w:abstractNumId w:val="4"/>
  </w:num>
  <w:num w:numId="5" w16cid:durableId="515777828">
    <w:abstractNumId w:val="1"/>
  </w:num>
  <w:num w:numId="6" w16cid:durableId="362904160">
    <w:abstractNumId w:val="0"/>
  </w:num>
  <w:num w:numId="7" w16cid:durableId="1750081892">
    <w:abstractNumId w:val="9"/>
  </w:num>
  <w:num w:numId="8" w16cid:durableId="1834223733">
    <w:abstractNumId w:val="6"/>
  </w:num>
  <w:num w:numId="9" w16cid:durableId="2051756531">
    <w:abstractNumId w:val="7"/>
  </w:num>
  <w:num w:numId="10" w16cid:durableId="2038458139">
    <w:abstractNumId w:val="10"/>
  </w:num>
  <w:num w:numId="11" w16cid:durableId="102852957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5C3"/>
    <w:rsid w:val="00012BCA"/>
    <w:rsid w:val="00017A7C"/>
    <w:rsid w:val="00017C15"/>
    <w:rsid w:val="00034616"/>
    <w:rsid w:val="00037843"/>
    <w:rsid w:val="000408F7"/>
    <w:rsid w:val="00041833"/>
    <w:rsid w:val="00043566"/>
    <w:rsid w:val="00044611"/>
    <w:rsid w:val="0005347F"/>
    <w:rsid w:val="0006063C"/>
    <w:rsid w:val="00070B0D"/>
    <w:rsid w:val="00072E11"/>
    <w:rsid w:val="00084866"/>
    <w:rsid w:val="00085CCE"/>
    <w:rsid w:val="00092F62"/>
    <w:rsid w:val="00097C28"/>
    <w:rsid w:val="000C48A4"/>
    <w:rsid w:val="000C73CE"/>
    <w:rsid w:val="000D779B"/>
    <w:rsid w:val="000E195C"/>
    <w:rsid w:val="000E1B69"/>
    <w:rsid w:val="000E461E"/>
    <w:rsid w:val="00100DAA"/>
    <w:rsid w:val="00110336"/>
    <w:rsid w:val="0013013F"/>
    <w:rsid w:val="00150576"/>
    <w:rsid w:val="0015074B"/>
    <w:rsid w:val="001635DB"/>
    <w:rsid w:val="00170D57"/>
    <w:rsid w:val="00194416"/>
    <w:rsid w:val="001E4D63"/>
    <w:rsid w:val="001F11F4"/>
    <w:rsid w:val="00200CBA"/>
    <w:rsid w:val="00201FB5"/>
    <w:rsid w:val="00203931"/>
    <w:rsid w:val="002144EE"/>
    <w:rsid w:val="00217BEE"/>
    <w:rsid w:val="00224833"/>
    <w:rsid w:val="0022693A"/>
    <w:rsid w:val="00227DA1"/>
    <w:rsid w:val="00232B24"/>
    <w:rsid w:val="0023581B"/>
    <w:rsid w:val="0024189F"/>
    <w:rsid w:val="00252997"/>
    <w:rsid w:val="0025664F"/>
    <w:rsid w:val="00262E70"/>
    <w:rsid w:val="00270C1B"/>
    <w:rsid w:val="00273364"/>
    <w:rsid w:val="00275629"/>
    <w:rsid w:val="00276CCD"/>
    <w:rsid w:val="00277AC0"/>
    <w:rsid w:val="00290C62"/>
    <w:rsid w:val="00292C06"/>
    <w:rsid w:val="0029639D"/>
    <w:rsid w:val="002B47D6"/>
    <w:rsid w:val="002B7913"/>
    <w:rsid w:val="002C64FC"/>
    <w:rsid w:val="002D32C0"/>
    <w:rsid w:val="00302495"/>
    <w:rsid w:val="003038C8"/>
    <w:rsid w:val="00305A70"/>
    <w:rsid w:val="003220FD"/>
    <w:rsid w:val="00326F90"/>
    <w:rsid w:val="003326BC"/>
    <w:rsid w:val="00354234"/>
    <w:rsid w:val="00356B0D"/>
    <w:rsid w:val="00356C37"/>
    <w:rsid w:val="00384560"/>
    <w:rsid w:val="00386DC0"/>
    <w:rsid w:val="00387980"/>
    <w:rsid w:val="00396FC5"/>
    <w:rsid w:val="003B3092"/>
    <w:rsid w:val="003C367A"/>
    <w:rsid w:val="003C480B"/>
    <w:rsid w:val="003D5D18"/>
    <w:rsid w:val="003D6735"/>
    <w:rsid w:val="003D7C80"/>
    <w:rsid w:val="003E43C3"/>
    <w:rsid w:val="003E4E0C"/>
    <w:rsid w:val="003F2038"/>
    <w:rsid w:val="003F2530"/>
    <w:rsid w:val="003F404E"/>
    <w:rsid w:val="003F5FF3"/>
    <w:rsid w:val="003F7DD3"/>
    <w:rsid w:val="00415120"/>
    <w:rsid w:val="00433789"/>
    <w:rsid w:val="00447A15"/>
    <w:rsid w:val="004537EE"/>
    <w:rsid w:val="00457936"/>
    <w:rsid w:val="00465B07"/>
    <w:rsid w:val="0047678D"/>
    <w:rsid w:val="00482BBE"/>
    <w:rsid w:val="00487149"/>
    <w:rsid w:val="00493ED2"/>
    <w:rsid w:val="004A2351"/>
    <w:rsid w:val="004A2385"/>
    <w:rsid w:val="004A741E"/>
    <w:rsid w:val="004B2047"/>
    <w:rsid w:val="004C78D9"/>
    <w:rsid w:val="004D0CC8"/>
    <w:rsid w:val="004D14D4"/>
    <w:rsid w:val="004E2D90"/>
    <w:rsid w:val="004E409E"/>
    <w:rsid w:val="004F5E56"/>
    <w:rsid w:val="005033FB"/>
    <w:rsid w:val="005120C3"/>
    <w:rsid w:val="0051581E"/>
    <w:rsid w:val="005400EF"/>
    <w:rsid w:val="0054739A"/>
    <w:rsid w:val="00550CEE"/>
    <w:rsid w:val="005534AE"/>
    <w:rsid w:val="0055685C"/>
    <w:rsid w:val="00573F53"/>
    <w:rsid w:val="00585DD3"/>
    <w:rsid w:val="00587974"/>
    <w:rsid w:val="00591917"/>
    <w:rsid w:val="00596FDF"/>
    <w:rsid w:val="005A46CD"/>
    <w:rsid w:val="005B4946"/>
    <w:rsid w:val="005B528D"/>
    <w:rsid w:val="005B5B39"/>
    <w:rsid w:val="005B7141"/>
    <w:rsid w:val="005C0986"/>
    <w:rsid w:val="005E255D"/>
    <w:rsid w:val="005E7B00"/>
    <w:rsid w:val="005F4566"/>
    <w:rsid w:val="00601AA3"/>
    <w:rsid w:val="00603CE0"/>
    <w:rsid w:val="0060467F"/>
    <w:rsid w:val="00614FC4"/>
    <w:rsid w:val="006157B1"/>
    <w:rsid w:val="00617D9D"/>
    <w:rsid w:val="006220F3"/>
    <w:rsid w:val="006521D1"/>
    <w:rsid w:val="006576BC"/>
    <w:rsid w:val="006667BB"/>
    <w:rsid w:val="00671A2A"/>
    <w:rsid w:val="006742D8"/>
    <w:rsid w:val="00682EA7"/>
    <w:rsid w:val="00686AEA"/>
    <w:rsid w:val="00696F4B"/>
    <w:rsid w:val="006A2BFE"/>
    <w:rsid w:val="006A3B0B"/>
    <w:rsid w:val="006A5F7C"/>
    <w:rsid w:val="006B3608"/>
    <w:rsid w:val="006B4BEA"/>
    <w:rsid w:val="006B521A"/>
    <w:rsid w:val="006C5AFF"/>
    <w:rsid w:val="006D7B52"/>
    <w:rsid w:val="006F23C0"/>
    <w:rsid w:val="006F6C8D"/>
    <w:rsid w:val="00724E79"/>
    <w:rsid w:val="00726C10"/>
    <w:rsid w:val="00730A4B"/>
    <w:rsid w:val="0073145A"/>
    <w:rsid w:val="00731896"/>
    <w:rsid w:val="00754393"/>
    <w:rsid w:val="007701A8"/>
    <w:rsid w:val="0077276E"/>
    <w:rsid w:val="00783898"/>
    <w:rsid w:val="00783F7D"/>
    <w:rsid w:val="0078571B"/>
    <w:rsid w:val="00791CBE"/>
    <w:rsid w:val="00793E25"/>
    <w:rsid w:val="007A0729"/>
    <w:rsid w:val="007E0ADE"/>
    <w:rsid w:val="007E636B"/>
    <w:rsid w:val="007F0E8F"/>
    <w:rsid w:val="007F608C"/>
    <w:rsid w:val="008006E0"/>
    <w:rsid w:val="0080263F"/>
    <w:rsid w:val="008179F8"/>
    <w:rsid w:val="0082413D"/>
    <w:rsid w:val="008351D3"/>
    <w:rsid w:val="00837F6B"/>
    <w:rsid w:val="008415C6"/>
    <w:rsid w:val="0085253D"/>
    <w:rsid w:val="00864C31"/>
    <w:rsid w:val="0086679A"/>
    <w:rsid w:val="00872B7E"/>
    <w:rsid w:val="008812DF"/>
    <w:rsid w:val="0088227A"/>
    <w:rsid w:val="00885EA4"/>
    <w:rsid w:val="0088609C"/>
    <w:rsid w:val="008A3854"/>
    <w:rsid w:val="008D541D"/>
    <w:rsid w:val="00903673"/>
    <w:rsid w:val="00922B71"/>
    <w:rsid w:val="0092512E"/>
    <w:rsid w:val="009459A3"/>
    <w:rsid w:val="009468DD"/>
    <w:rsid w:val="00982FCD"/>
    <w:rsid w:val="00990D28"/>
    <w:rsid w:val="00991BCA"/>
    <w:rsid w:val="009925E9"/>
    <w:rsid w:val="009A17CA"/>
    <w:rsid w:val="009A21EC"/>
    <w:rsid w:val="009A793A"/>
    <w:rsid w:val="009B4EC5"/>
    <w:rsid w:val="009B6374"/>
    <w:rsid w:val="009D013F"/>
    <w:rsid w:val="009D2848"/>
    <w:rsid w:val="009E1B65"/>
    <w:rsid w:val="009F4F43"/>
    <w:rsid w:val="00A03351"/>
    <w:rsid w:val="00A05009"/>
    <w:rsid w:val="00A105DB"/>
    <w:rsid w:val="00A16824"/>
    <w:rsid w:val="00A26C01"/>
    <w:rsid w:val="00A368EC"/>
    <w:rsid w:val="00A474CA"/>
    <w:rsid w:val="00A56097"/>
    <w:rsid w:val="00A740FF"/>
    <w:rsid w:val="00A800B8"/>
    <w:rsid w:val="00A848CC"/>
    <w:rsid w:val="00A966E1"/>
    <w:rsid w:val="00AA1D8D"/>
    <w:rsid w:val="00AB264F"/>
    <w:rsid w:val="00AB414C"/>
    <w:rsid w:val="00AC1C6D"/>
    <w:rsid w:val="00AD0CAB"/>
    <w:rsid w:val="00AD6AE0"/>
    <w:rsid w:val="00B06852"/>
    <w:rsid w:val="00B1352F"/>
    <w:rsid w:val="00B2216B"/>
    <w:rsid w:val="00B47730"/>
    <w:rsid w:val="00B52D4F"/>
    <w:rsid w:val="00B64910"/>
    <w:rsid w:val="00B65627"/>
    <w:rsid w:val="00B75537"/>
    <w:rsid w:val="00B76D34"/>
    <w:rsid w:val="00B77F58"/>
    <w:rsid w:val="00B8002A"/>
    <w:rsid w:val="00B91CD9"/>
    <w:rsid w:val="00B969A4"/>
    <w:rsid w:val="00BA1ABC"/>
    <w:rsid w:val="00BB683E"/>
    <w:rsid w:val="00BB7AA5"/>
    <w:rsid w:val="00BC0FBF"/>
    <w:rsid w:val="00BD01DE"/>
    <w:rsid w:val="00BD02BF"/>
    <w:rsid w:val="00C0107E"/>
    <w:rsid w:val="00C32277"/>
    <w:rsid w:val="00C4373A"/>
    <w:rsid w:val="00C43CC8"/>
    <w:rsid w:val="00C502DE"/>
    <w:rsid w:val="00C61684"/>
    <w:rsid w:val="00C6593C"/>
    <w:rsid w:val="00C7762A"/>
    <w:rsid w:val="00C77765"/>
    <w:rsid w:val="00C857C0"/>
    <w:rsid w:val="00C96A8F"/>
    <w:rsid w:val="00C978E1"/>
    <w:rsid w:val="00CB0664"/>
    <w:rsid w:val="00CB0C23"/>
    <w:rsid w:val="00CB3B67"/>
    <w:rsid w:val="00CB4615"/>
    <w:rsid w:val="00D044DE"/>
    <w:rsid w:val="00D1490F"/>
    <w:rsid w:val="00D23CC1"/>
    <w:rsid w:val="00D254CA"/>
    <w:rsid w:val="00D4381E"/>
    <w:rsid w:val="00D4740E"/>
    <w:rsid w:val="00D532C4"/>
    <w:rsid w:val="00D640D4"/>
    <w:rsid w:val="00D65E96"/>
    <w:rsid w:val="00D66BA1"/>
    <w:rsid w:val="00D814AA"/>
    <w:rsid w:val="00DA3D0C"/>
    <w:rsid w:val="00DD226D"/>
    <w:rsid w:val="00DD3A8C"/>
    <w:rsid w:val="00DE33F7"/>
    <w:rsid w:val="00E105F8"/>
    <w:rsid w:val="00E11D72"/>
    <w:rsid w:val="00E1395B"/>
    <w:rsid w:val="00E303F5"/>
    <w:rsid w:val="00E35202"/>
    <w:rsid w:val="00E431AA"/>
    <w:rsid w:val="00E564A4"/>
    <w:rsid w:val="00E7002F"/>
    <w:rsid w:val="00E84F7F"/>
    <w:rsid w:val="00E863D0"/>
    <w:rsid w:val="00E92FD9"/>
    <w:rsid w:val="00EA5879"/>
    <w:rsid w:val="00EB4F97"/>
    <w:rsid w:val="00EF7C8D"/>
    <w:rsid w:val="00F002B6"/>
    <w:rsid w:val="00F01DC4"/>
    <w:rsid w:val="00F03FCE"/>
    <w:rsid w:val="00F076F9"/>
    <w:rsid w:val="00F15652"/>
    <w:rsid w:val="00F21781"/>
    <w:rsid w:val="00F235DE"/>
    <w:rsid w:val="00F343FD"/>
    <w:rsid w:val="00F34FA2"/>
    <w:rsid w:val="00F47848"/>
    <w:rsid w:val="00F503AA"/>
    <w:rsid w:val="00F51911"/>
    <w:rsid w:val="00F606D6"/>
    <w:rsid w:val="00F60805"/>
    <w:rsid w:val="00F71098"/>
    <w:rsid w:val="00F81573"/>
    <w:rsid w:val="00F839A8"/>
    <w:rsid w:val="00F86E89"/>
    <w:rsid w:val="00F95437"/>
    <w:rsid w:val="00F960C2"/>
    <w:rsid w:val="00F96164"/>
    <w:rsid w:val="00F9775C"/>
    <w:rsid w:val="00FA3F56"/>
    <w:rsid w:val="00FB0842"/>
    <w:rsid w:val="00FB5531"/>
    <w:rsid w:val="00FB5815"/>
    <w:rsid w:val="00FC41EB"/>
    <w:rsid w:val="00FC4BAF"/>
    <w:rsid w:val="00FC693F"/>
    <w:rsid w:val="00FD1550"/>
    <w:rsid w:val="00FE10A3"/>
    <w:rsid w:val="00FE4F04"/>
    <w:rsid w:val="00FE56E0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E0E7C"/>
  <w14:defaultImageDpi w14:val="300"/>
  <w15:docId w15:val="{2BE5D348-884E-431F-A39E-14CB57E0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D28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8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E33F7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857C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0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0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5D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12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esfor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6690</CharactersWithSpaces>
  <SharedDoc>false</SharedDoc>
  <HyperlinkBase/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https://www.salesforce.com/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Mikołaj Pieprzowski</cp:lastModifiedBy>
  <cp:revision>54</cp:revision>
  <dcterms:created xsi:type="dcterms:W3CDTF">2026-03-16T12:55:00Z</dcterms:created>
  <dcterms:modified xsi:type="dcterms:W3CDTF">2026-03-17T09:42:00Z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d6e97228-33c0-4032-94da-3a81de804150</vt:lpwstr>
  </property>
</Properties>
</file>