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w:hAnsi="Calibri" w:cs="Calibri"/>
          <w:b/>
          <w:bCs/>
        </w:rPr>
      </w:pPr>
      <w:r>
        <w:rPr>
          <w:rFonts w:cs="Calibri" w:ascii="Calibri" w:hAnsi="Calibri"/>
          <w:b/>
          <w:bCs/>
        </w:rPr>
        <w:t>Cisco prezentuje platformę opartą na agentach AI do zarządzania i ochrony krytycznej infrastruktury IT</w:t>
      </w:r>
    </w:p>
    <w:p>
      <w:pPr>
        <w:pStyle w:val="Normal"/>
        <w:jc w:val="center"/>
        <w:rPr>
          <w:rFonts w:ascii="Calibri" w:hAnsi="Calibri" w:cs="Calibri"/>
          <w:i/>
          <w:iCs/>
          <w:sz w:val="22"/>
          <w:szCs w:val="22"/>
        </w:rPr>
      </w:pPr>
      <w:r>
        <w:rPr>
          <w:rFonts w:cs="Calibri" w:ascii="Calibri" w:hAnsi="Calibri"/>
          <w:i/>
          <w:iCs/>
          <w:sz w:val="22"/>
          <w:szCs w:val="22"/>
        </w:rPr>
        <w:t>Cisco Cloud Control łączy możliwości zespołów IT i agentów AI, wspierając zarządzanie najważniejszymi systemami przedsiębiorstw</w:t>
      </w:r>
    </w:p>
    <w:p>
      <w:pPr>
        <w:pStyle w:val="Normal"/>
        <w:rPr>
          <w:rFonts w:ascii="Calibri" w:hAnsi="Calibri" w:cs="Calibri"/>
          <w:b/>
          <w:bCs/>
          <w:sz w:val="22"/>
          <w:szCs w:val="22"/>
        </w:rPr>
      </w:pPr>
      <w:r>
        <w:rPr>
          <w:rFonts w:cs="Calibri" w:ascii="Calibri" w:hAnsi="Calibri"/>
          <w:b/>
          <w:bCs/>
          <w:sz w:val="22"/>
          <w:szCs w:val="22"/>
        </w:rPr>
        <w:t>Najważniejsze informacje</w:t>
      </w:r>
    </w:p>
    <w:p>
      <w:pPr>
        <w:pStyle w:val="ListParagraph"/>
        <w:numPr>
          <w:ilvl w:val="0"/>
          <w:numId w:val="2"/>
        </w:numPr>
        <w:jc w:val="both"/>
        <w:rPr>
          <w:rFonts w:ascii="Calibri" w:hAnsi="Calibri" w:cs="Calibri"/>
          <w:sz w:val="22"/>
          <w:szCs w:val="22"/>
        </w:rPr>
      </w:pPr>
      <w:r>
        <w:rPr>
          <w:rFonts w:cs="Calibri" w:ascii="Calibri" w:hAnsi="Calibri"/>
          <w:sz w:val="22"/>
          <w:szCs w:val="22"/>
        </w:rPr>
        <w:t>Cisco Cloud Control to nowa platforma umożliwiająca zespołom IT współpracę z agentami AI przy zarządzaniu krytyczną infrastrukturą. Integruje rozwiązania Cisco i stanowi podstawę koncepcji AgenticOps.</w:t>
      </w:r>
    </w:p>
    <w:p>
      <w:pPr>
        <w:pStyle w:val="ListParagraph"/>
        <w:numPr>
          <w:ilvl w:val="0"/>
          <w:numId w:val="2"/>
        </w:numPr>
        <w:jc w:val="both"/>
        <w:rPr>
          <w:rFonts w:ascii="Calibri" w:hAnsi="Calibri" w:cs="Calibri"/>
          <w:sz w:val="22"/>
          <w:szCs w:val="22"/>
        </w:rPr>
      </w:pPr>
      <w:r>
        <w:rPr>
          <w:rFonts w:cs="Calibri" w:ascii="Calibri" w:hAnsi="Calibri"/>
          <w:sz w:val="22"/>
          <w:szCs w:val="22"/>
        </w:rPr>
        <w:t>Cisco rozszerza funkcję Live Protect, która zabezpiecza kolejne produkty przed nowo wykrywanymi podatnościami w czasie rzeczywistym, bez konieczności restartów, aktualizacji czy przestojów.</w:t>
      </w:r>
    </w:p>
    <w:p>
      <w:pPr>
        <w:pStyle w:val="ListParagraph"/>
        <w:numPr>
          <w:ilvl w:val="0"/>
          <w:numId w:val="2"/>
        </w:numPr>
        <w:jc w:val="both"/>
        <w:rPr>
          <w:rFonts w:ascii="Calibri" w:hAnsi="Calibri" w:cs="Calibri"/>
          <w:sz w:val="22"/>
          <w:szCs w:val="22"/>
        </w:rPr>
      </w:pPr>
      <w:r>
        <w:rPr>
          <w:rFonts w:cs="Calibri" w:ascii="Calibri" w:hAnsi="Calibri"/>
          <w:sz w:val="22"/>
          <w:szCs w:val="22"/>
        </w:rPr>
        <w:t>Nowe możliwości Cisco IQ pomagają organizacjom budować odporność na przyszłe zagrożenia, w tym związane z rozwojem sztucznej inteligencji oraz nadejściem ery komputerów kwantowych.</w:t>
      </w:r>
    </w:p>
    <w:p>
      <w:pPr>
        <w:pStyle w:val="Normal"/>
        <w:jc w:val="both"/>
        <w:rPr>
          <w:rFonts w:ascii="Calibri" w:hAnsi="Calibri" w:cs="Calibri"/>
          <w:sz w:val="22"/>
          <w:szCs w:val="22"/>
        </w:rPr>
      </w:pPr>
      <w:r>
        <w:rPr>
          <w:rFonts w:cs="Calibri" w:ascii="Calibri" w:hAnsi="Calibri"/>
          <w:b/>
          <w:bCs/>
          <w:sz w:val="22"/>
          <w:szCs w:val="22"/>
        </w:rPr>
        <w:t>Las Vegas, Cisco Live US, 3 czerwca 2026 r.</w:t>
      </w:r>
      <w:r>
        <w:rPr>
          <w:rFonts w:cs="Calibri" w:ascii="Calibri" w:hAnsi="Calibri"/>
          <w:sz w:val="22"/>
          <w:szCs w:val="22"/>
        </w:rPr>
        <w:t xml:space="preserve"> – Rozwój sztucznej inteligencji zmienia sposób działania organizacji oraz wymagania stawiane infrastrukturze IT. Aby skutecznie zarządzać coraz bardziej złożonymi środowiskami technologicznymi, przedsiębiorstwa potrzebują narzędzi pozwalających łączyć wiedzę specjalistów z możliwościami automatyzacji i sztucznej inteligencji.</w:t>
      </w:r>
    </w:p>
    <w:p>
      <w:pPr>
        <w:pStyle w:val="Normal"/>
        <w:jc w:val="both"/>
        <w:rPr>
          <w:rFonts w:ascii="Calibri" w:hAnsi="Calibri" w:cs="Calibri"/>
          <w:sz w:val="22"/>
          <w:szCs w:val="22"/>
        </w:rPr>
      </w:pPr>
      <w:r>
        <w:rPr>
          <w:rFonts w:cs="Calibri" w:ascii="Calibri" w:hAnsi="Calibri"/>
          <w:sz w:val="22"/>
          <w:szCs w:val="22"/>
        </w:rPr>
        <w:t>Odpowiedzią Cisco na te wyzwania jest Cisco Cloud Control – nowa, zunifikowana platforma umożliwiająca zarządzanie, monitorowanie i ochronę infrastruktury IT przy wsparciu agentów AI. Rozwiązanie stanowi również fundament modelu operacyjnego AgenticOps, który zakłada ścisłą współpracę zespołów IT i inteligentnych systemów wspierających codzienne operacje.</w:t>
      </w:r>
    </w:p>
    <w:p>
      <w:pPr>
        <w:pStyle w:val="Normal"/>
        <w:jc w:val="both"/>
        <w:rPr>
          <w:rFonts w:ascii="Calibri" w:hAnsi="Calibri" w:cs="Calibri"/>
          <w:sz w:val="22"/>
          <w:szCs w:val="22"/>
        </w:rPr>
      </w:pPr>
      <w:r>
        <w:rPr>
          <w:rFonts w:cs="Calibri" w:ascii="Calibri" w:hAnsi="Calibri"/>
          <w:sz w:val="22"/>
          <w:szCs w:val="22"/>
        </w:rPr>
        <w:t>Cisco Cloud Control zapewnia dostęp do środowisk sieciowych, rozwiązań bezpieczeństwa, serwerów, systemów monitorowania i narzędzi do współpracy z poziomu jednego, bezpiecznego środowiska. Użytkownicy oraz agenci AI korzystają z tych samych danych i kontekstu operacyjnego, co pozwala szybciej identyfikować problemy, podejmować działania i automatyzować powtarzalne zadania przy zachowaniu pełnej kontroli po stronie organizacji.</w:t>
      </w:r>
    </w:p>
    <w:p>
      <w:pPr>
        <w:pStyle w:val="Normal"/>
        <w:jc w:val="both"/>
        <w:rPr>
          <w:rFonts w:ascii="Calibri" w:hAnsi="Calibri" w:cs="Calibri"/>
          <w:sz w:val="22"/>
          <w:szCs w:val="22"/>
        </w:rPr>
      </w:pPr>
      <w:r>
        <w:rPr>
          <w:rFonts w:cs="Calibri" w:ascii="Calibri" w:hAnsi="Calibri"/>
          <w:sz w:val="22"/>
          <w:szCs w:val="22"/>
        </w:rPr>
        <w:t>Platforma umożliwia także tworzenie własnych agentów i aplikacji przy użyciu języka naturalnego oraz integrację z rozwiązaniami partnerów, takich jak AWS, Linear, Microsoft, PagerDuty, ServiceNow czy Slack, a także Google Cloud (w tym Wiz).</w:t>
      </w:r>
    </w:p>
    <w:p>
      <w:pPr>
        <w:pStyle w:val="Normal"/>
        <w:jc w:val="both"/>
        <w:rPr>
          <w:rFonts w:ascii="Calibri" w:hAnsi="Calibri" w:cs="Calibri"/>
          <w:i/>
          <w:iCs/>
          <w:sz w:val="22"/>
          <w:szCs w:val="22"/>
        </w:rPr>
      </w:pPr>
      <w:r>
        <w:rPr>
          <w:rFonts w:cs="Calibri" w:ascii="Calibri" w:hAnsi="Calibri"/>
          <w:sz w:val="22"/>
          <w:szCs w:val="22"/>
        </w:rPr>
        <w:t>„</w:t>
      </w:r>
      <w:r>
        <w:rPr>
          <w:rFonts w:cs="Calibri" w:ascii="Calibri" w:hAnsi="Calibri"/>
          <w:i/>
          <w:iCs/>
          <w:sz w:val="22"/>
          <w:szCs w:val="22"/>
        </w:rPr>
        <w:t xml:space="preserve">Agenci AI rozumują i działają ciągle z szybkością oprogramowania, a to zmienia wszystko w kwestii tego, jak skalujemy infrastrukturę krytyczną, zarządzamy nią i ją chronimy” </w:t>
      </w:r>
      <w:r>
        <w:rPr>
          <w:rFonts w:cs="Calibri" w:ascii="Calibri" w:hAnsi="Calibri"/>
          <w:sz w:val="22"/>
          <w:szCs w:val="22"/>
        </w:rPr>
        <w:t xml:space="preserve">– </w:t>
      </w:r>
      <w:r>
        <w:rPr>
          <w:rFonts w:cs="Calibri" w:ascii="Calibri" w:hAnsi="Calibri"/>
          <w:b/>
          <w:bCs/>
          <w:sz w:val="22"/>
          <w:szCs w:val="22"/>
        </w:rPr>
        <w:t xml:space="preserve">powiedział Jeetu Patel, President i Chief Product Officer w Cisco. </w:t>
      </w:r>
      <w:r>
        <w:rPr>
          <w:rFonts w:cs="Calibri" w:ascii="Calibri" w:hAnsi="Calibri"/>
          <w:i/>
          <w:iCs/>
          <w:sz w:val="22"/>
          <w:szCs w:val="22"/>
        </w:rPr>
        <w:t>„Cisco Cloud Control to centrum dowodzenia dla agentycznej AI: platforma, w której Twój zespół i Twoi agenci AI pracują razem, w tym samym środowisku, z tymi samymi informacjami i przy pełnej kontroli człowieka”.</w:t>
      </w:r>
    </w:p>
    <w:p>
      <w:pPr>
        <w:pStyle w:val="Normal"/>
        <w:jc w:val="both"/>
        <w:rPr>
          <w:rFonts w:ascii="Calibri" w:hAnsi="Calibri" w:cs="Calibri"/>
          <w:b/>
          <w:bCs/>
          <w:sz w:val="22"/>
          <w:szCs w:val="22"/>
        </w:rPr>
      </w:pPr>
      <w:r>
        <w:rPr>
          <w:rFonts w:cs="Calibri" w:ascii="Calibri" w:hAnsi="Calibri"/>
          <w:b/>
          <w:bCs/>
          <w:sz w:val="22"/>
          <w:szCs w:val="22"/>
        </w:rPr>
        <w:t>Jedna platforma do zarządzania środowiskiem opartym na agentach AI</w:t>
      </w:r>
    </w:p>
    <w:p>
      <w:pPr>
        <w:pStyle w:val="Normal"/>
        <w:jc w:val="both"/>
        <w:rPr>
          <w:rFonts w:ascii="Calibri" w:hAnsi="Calibri" w:cs="Calibri"/>
          <w:sz w:val="22"/>
          <w:szCs w:val="22"/>
        </w:rPr>
      </w:pPr>
      <w:r>
        <w:rPr>
          <w:rFonts w:cs="Calibri" w:ascii="Calibri" w:hAnsi="Calibri"/>
          <w:sz w:val="22"/>
          <w:szCs w:val="22"/>
        </w:rPr>
        <w:t>Cisco Cloud Control zapewnia jednolity widok całego środowiska IT z poziomu jednej platformy. Rozwiązanie łączy dane, narzędzia i procesy, umożliwiając zespołom IT oraz agentom AI efektywną współpracę przy zarządzaniu krytyczną infrastrukturą.</w:t>
      </w:r>
    </w:p>
    <w:p>
      <w:pPr>
        <w:pStyle w:val="ListParagraph"/>
        <w:numPr>
          <w:ilvl w:val="0"/>
          <w:numId w:val="1"/>
        </w:numPr>
        <w:jc w:val="both"/>
        <w:rPr>
          <w:rFonts w:ascii="Calibri" w:hAnsi="Calibri" w:cs="Calibri"/>
          <w:sz w:val="22"/>
          <w:szCs w:val="22"/>
        </w:rPr>
      </w:pPr>
      <w:r>
        <w:rPr>
          <w:rFonts w:cs="Calibri" w:ascii="Calibri" w:hAnsi="Calibri"/>
          <w:b/>
          <w:bCs/>
          <w:sz w:val="22"/>
          <w:szCs w:val="22"/>
        </w:rPr>
        <w:t>Wspólna warstwa danych</w:t>
      </w:r>
      <w:r>
        <w:rPr>
          <w:rFonts w:cs="Calibri" w:ascii="Calibri" w:hAnsi="Calibri"/>
          <w:sz w:val="22"/>
          <w:szCs w:val="22"/>
        </w:rPr>
        <w:t xml:space="preserve"> – informacje z sieci, systemów bezpieczeństwa, monitoringu i narzędzi do współpracy są gromadzone w jednym miejscu, zapewniając pełniejszy kontekst operacyjny.</w:t>
      </w:r>
    </w:p>
    <w:p>
      <w:pPr>
        <w:pStyle w:val="ListParagraph"/>
        <w:numPr>
          <w:ilvl w:val="0"/>
          <w:numId w:val="1"/>
        </w:numPr>
        <w:jc w:val="both"/>
        <w:rPr>
          <w:rFonts w:ascii="Calibri" w:hAnsi="Calibri" w:cs="Calibri"/>
          <w:sz w:val="22"/>
          <w:szCs w:val="22"/>
        </w:rPr>
      </w:pPr>
      <w:r>
        <w:rPr>
          <w:rFonts w:cs="Calibri" w:ascii="Calibri" w:hAnsi="Calibri"/>
          <w:b/>
          <w:bCs/>
          <w:sz w:val="22"/>
          <w:szCs w:val="22"/>
        </w:rPr>
        <w:t>Wyspecjalizowane modele AI</w:t>
      </w:r>
      <w:r>
        <w:rPr>
          <w:rFonts w:cs="Calibri" w:ascii="Calibri" w:hAnsi="Calibri"/>
          <w:sz w:val="22"/>
          <w:szCs w:val="22"/>
        </w:rPr>
        <w:t xml:space="preserve"> – platforma wykorzystuje zarówno modele dedykowane konkretnym zadaniom jak i zaawansowane modele ogólnego przeznaczenia, w tym Cisco Deep Network Model oparty na 40 latach doświadczeń i danych operacyjnych firmy.</w:t>
      </w:r>
    </w:p>
    <w:p>
      <w:pPr>
        <w:pStyle w:val="ListParagraph"/>
        <w:numPr>
          <w:ilvl w:val="0"/>
          <w:numId w:val="1"/>
        </w:numPr>
        <w:jc w:val="both"/>
        <w:rPr>
          <w:rFonts w:ascii="Calibri" w:hAnsi="Calibri" w:cs="Calibri"/>
          <w:sz w:val="22"/>
          <w:szCs w:val="22"/>
        </w:rPr>
      </w:pPr>
      <w:r>
        <w:rPr>
          <w:rFonts w:cs="Calibri" w:ascii="Calibri" w:hAnsi="Calibri"/>
          <w:b/>
          <w:bCs/>
          <w:sz w:val="22"/>
          <w:szCs w:val="22"/>
        </w:rPr>
        <w:t>Agenci AI wspierający operacje IT</w:t>
      </w:r>
      <w:r>
        <w:rPr>
          <w:rFonts w:cs="Calibri" w:ascii="Calibri" w:hAnsi="Calibri"/>
          <w:sz w:val="22"/>
          <w:szCs w:val="22"/>
        </w:rPr>
        <w:t xml:space="preserve"> – autonomiczne systemy mogą pomagać w wykrywaniu problemów, identyfikowaniu ich przyczyn, wdrażaniu działań naprawczych i weryfikacji ich skuteczności, przy zachowaniu kontroli po stronie zespołów IT. Agenci zasilani są przez telemetrię Cisco i modele dedykowane konkretnym zadaniom, a także korzystają z dodatkowych funkcji, takich jak Expanded Experience Metrics, Deep Reasoning, Digital Twin i Cisco Agentic Workflows. Ponadto mogą testować zmiany przed ich wdrożeniem.</w:t>
      </w:r>
    </w:p>
    <w:p>
      <w:pPr>
        <w:pStyle w:val="ListParagraph"/>
        <w:numPr>
          <w:ilvl w:val="0"/>
          <w:numId w:val="1"/>
        </w:numPr>
        <w:jc w:val="both"/>
        <w:rPr>
          <w:rFonts w:ascii="Calibri" w:hAnsi="Calibri" w:cs="Calibri"/>
          <w:sz w:val="22"/>
          <w:szCs w:val="22"/>
        </w:rPr>
      </w:pPr>
      <w:r>
        <w:rPr>
          <w:rFonts w:cs="Calibri" w:ascii="Calibri" w:hAnsi="Calibri"/>
          <w:b/>
          <w:bCs/>
          <w:sz w:val="22"/>
          <w:szCs w:val="22"/>
        </w:rPr>
        <w:t>Cisco AI Canvas</w:t>
      </w:r>
      <w:r>
        <w:rPr>
          <w:rFonts w:cs="Calibri" w:ascii="Calibri" w:hAnsi="Calibri"/>
          <w:sz w:val="22"/>
          <w:szCs w:val="22"/>
        </w:rPr>
        <w:t xml:space="preserve"> – wspólna przestrzeń robocza, w której specjaliści i agenci AI analizują dane oraz rozwiązują problemy w czasie rzeczywistym, zachowując ciągłość pracy między zespołami.</w:t>
      </w:r>
    </w:p>
    <w:p>
      <w:pPr>
        <w:pStyle w:val="ListParagraph"/>
        <w:numPr>
          <w:ilvl w:val="0"/>
          <w:numId w:val="1"/>
        </w:numPr>
        <w:jc w:val="both"/>
        <w:rPr>
          <w:rFonts w:ascii="Calibri" w:hAnsi="Calibri" w:cs="Calibri"/>
          <w:sz w:val="22"/>
          <w:szCs w:val="22"/>
        </w:rPr>
      </w:pPr>
      <w:r>
        <w:rPr>
          <w:rFonts w:cs="Calibri" w:ascii="Calibri" w:hAnsi="Calibri"/>
          <w:b/>
          <w:bCs/>
          <w:sz w:val="22"/>
          <w:szCs w:val="22"/>
        </w:rPr>
        <w:t>Cloud Control Studio</w:t>
      </w:r>
      <w:r>
        <w:rPr>
          <w:rFonts w:cs="Calibri" w:ascii="Calibri" w:hAnsi="Calibri"/>
          <w:sz w:val="22"/>
          <w:szCs w:val="22"/>
        </w:rPr>
        <w:t xml:space="preserve"> – środowisko umożliwiające tworzenie agentów, aplikacji i automatyzacji procesów przy użyciu języka naturalnego oraz integrację z rozwiązaniami innych dostawców. Studio składa się z dwóch środowisk: </w:t>
      </w:r>
      <w:r>
        <w:rPr>
          <w:rFonts w:cs="Calibri" w:ascii="Calibri" w:hAnsi="Calibri"/>
          <w:b/>
          <w:bCs/>
          <w:sz w:val="22"/>
          <w:szCs w:val="22"/>
        </w:rPr>
        <w:t>Agent Builder</w:t>
      </w:r>
      <w:r>
        <w:rPr>
          <w:rFonts w:cs="Calibri" w:ascii="Calibri" w:hAnsi="Calibri"/>
          <w:sz w:val="22"/>
          <w:szCs w:val="22"/>
        </w:rPr>
        <w:t xml:space="preserve"> pozwala budować agentów dostosowanych do własnych polityk i workflow z połączeniami do ponad 50 platform stron trzecich przez natywne konektory lub otwarty protokół MCP; </w:t>
      </w:r>
      <w:r>
        <w:rPr>
          <w:rFonts w:cs="Calibri" w:ascii="Calibri" w:hAnsi="Calibri"/>
          <w:b/>
          <w:bCs/>
          <w:sz w:val="22"/>
          <w:szCs w:val="22"/>
        </w:rPr>
        <w:t>App Builder</w:t>
      </w:r>
      <w:r>
        <w:rPr>
          <w:rFonts w:cs="Calibri" w:ascii="Calibri" w:hAnsi="Calibri"/>
          <w:sz w:val="22"/>
          <w:szCs w:val="22"/>
        </w:rPr>
        <w:t xml:space="preserve"> umożliwia tworzenie i publikowanie aplikacji z poziomu prompta w języku naturalnym z wbudowanym OpenAI Codex. Wszystko stworzone w Studio – oraz agenci i aplikacje z ekosystemu Cisco – może być opublikowane w </w:t>
      </w:r>
      <w:r>
        <w:rPr>
          <w:rFonts w:cs="Calibri" w:ascii="Calibri" w:hAnsi="Calibri"/>
          <w:b/>
          <w:bCs/>
          <w:sz w:val="22"/>
          <w:szCs w:val="22"/>
        </w:rPr>
        <w:t>Cloud Control Marketplace</w:t>
      </w:r>
      <w:r>
        <w:rPr>
          <w:rFonts w:cs="Calibri" w:ascii="Calibri" w:hAnsi="Calibri"/>
          <w:sz w:val="22"/>
          <w:szCs w:val="22"/>
        </w:rPr>
        <w:t>.</w:t>
      </w:r>
    </w:p>
    <w:p>
      <w:pPr>
        <w:pStyle w:val="Normal"/>
        <w:jc w:val="both"/>
        <w:rPr>
          <w:rFonts w:ascii="Calibri" w:hAnsi="Calibri" w:cs="Calibri"/>
          <w:sz w:val="22"/>
          <w:szCs w:val="22"/>
        </w:rPr>
      </w:pPr>
      <w:r>
        <w:rPr>
          <w:rFonts w:cs="Calibri" w:ascii="Calibri" w:hAnsi="Calibri"/>
          <w:sz w:val="22"/>
          <w:szCs w:val="22"/>
        </w:rPr>
        <w:t>Cisco Cloud Control jest obecnie dostępne w ramach programu Controlled Availability w Stanach Zjednoczonych. Globalna dostępność rozwiązania planowana jest w kolejnych miesiącach.</w:t>
      </w:r>
    </w:p>
    <w:p>
      <w:pPr>
        <w:pStyle w:val="Normal"/>
        <w:jc w:val="both"/>
        <w:rPr>
          <w:rFonts w:ascii="Calibri" w:hAnsi="Calibri" w:cs="Calibri"/>
          <w:b/>
          <w:bCs/>
          <w:sz w:val="22"/>
          <w:szCs w:val="22"/>
        </w:rPr>
      </w:pPr>
      <w:r>
        <w:rPr>
          <w:rFonts w:cs="Calibri" w:ascii="Calibri" w:hAnsi="Calibri"/>
          <w:b/>
          <w:bCs/>
          <w:sz w:val="22"/>
          <w:szCs w:val="22"/>
        </w:rPr>
        <w:t>Bezpieczeństwo wbudowane w infrastrukturę</w:t>
      </w:r>
    </w:p>
    <w:p>
      <w:pPr>
        <w:pStyle w:val="Normal"/>
        <w:jc w:val="both"/>
        <w:rPr>
          <w:rFonts w:ascii="Calibri" w:hAnsi="Calibri" w:cs="Calibri"/>
          <w:sz w:val="22"/>
          <w:szCs w:val="22"/>
        </w:rPr>
      </w:pPr>
      <w:r>
        <w:rPr>
          <w:rFonts w:cs="Calibri" w:ascii="Calibri" w:hAnsi="Calibri"/>
          <w:sz w:val="22"/>
          <w:szCs w:val="22"/>
        </w:rPr>
        <w:t>W świecie, w którym czas między wykryciem podatności a próbą jej wykorzystania skrócił się z tygodni do minut, tradycyjne podejście do cyberbezpieczeństwa przestaje być wystarczające. Cisco rozwija rozwiązania, które pozwalają organizacjom szybciej identyfikować zagrożenia i skuteczniej chronić infrastrukturę. Jako członek-założyciel Project Glasswing firmy Anthropic i OpenAI Daybreak, Cisco testuje własne produkty przy użyciu najnowszych modeli frontier AI – odnajdując słabe punkty, zanim zdobędą je przeciwnicy. Cisco dzieli się tą przewagą: za pośrednictwem udostępnionego niedawno jako open source Foundry Security Spec każdy z obrońców może stosować ten sam rygor w swoich ocenach bezpieczeństwa opartych na AI.</w:t>
      </w:r>
    </w:p>
    <w:p>
      <w:pPr>
        <w:pStyle w:val="Normal"/>
        <w:jc w:val="both"/>
        <w:rPr>
          <w:rFonts w:ascii="Calibri" w:hAnsi="Calibri" w:cs="Calibri"/>
          <w:sz w:val="22"/>
          <w:szCs w:val="22"/>
        </w:rPr>
      </w:pPr>
      <w:r>
        <w:rPr>
          <w:rFonts w:cs="Calibri" w:ascii="Calibri" w:hAnsi="Calibri"/>
          <w:sz w:val="22"/>
          <w:szCs w:val="22"/>
        </w:rPr>
        <w:t>Jedną z kluczowych nowości jest rozszerzenie funkcji Live Protect. Rozwiązanie działa jak cyfrowy układ odpornościowy produktów Cisco, zapewniając ochronę przed nowo odkrytymi i krytycznymi podatnościami w czasie rzeczywistym, bez konieczności restartów, aktualizacji czy planowanych okien serwisowych. Funkcja jest obecnie dostępna dla przełączników Nexus 9000 (dostępna w ramach uprawnień Nexus One) i będzie rozszerzana – jako pierwsza na inteligentne przełączniki kampusowe i oddziałowe, następnie na routery bezpieczne w dalszej części roku, a w kolejnych miesiącach obejmie następne produkty z portfolio firmy.</w:t>
      </w:r>
    </w:p>
    <w:p>
      <w:pPr>
        <w:pStyle w:val="Normal"/>
        <w:jc w:val="both"/>
        <w:rPr>
          <w:rFonts w:ascii="Calibri" w:hAnsi="Calibri" w:cs="Calibri"/>
          <w:sz w:val="22"/>
          <w:szCs w:val="22"/>
        </w:rPr>
      </w:pPr>
      <w:r>
        <w:rPr>
          <w:rFonts w:cs="Calibri" w:ascii="Calibri" w:hAnsi="Calibri"/>
          <w:sz w:val="22"/>
          <w:szCs w:val="22"/>
        </w:rPr>
        <w:t>Cisco rozwija również portfolio rozwiązań bezpieczeństwa dla środowisk wykorzystujących agentów AI. Obejmuje ono m.in. AI Defense, rozwiązania Zero Trust dla agentów oraz Agentic SOC, które pomagają organizacjom chronić aplikacje wykorzystujące sztuczną inteligencję, kontrolować działania autonomicznych systemów oraz szybciej wykrywać i analizować incydenty bezpieczeństwa. Hybrid Mesh Firewall rozszerza zunifikowaną ochronę na sieci, aplikacje oraz zapory sieciowe Cisco i firm trzecich, ograniczając promień rażenia w przypadku incydentu.</w:t>
      </w:r>
    </w:p>
    <w:p>
      <w:pPr>
        <w:pStyle w:val="Normal"/>
        <w:jc w:val="both"/>
        <w:rPr>
          <w:rFonts w:ascii="Calibri" w:hAnsi="Calibri" w:cs="Calibri"/>
          <w:b/>
          <w:bCs/>
          <w:sz w:val="22"/>
          <w:szCs w:val="22"/>
        </w:rPr>
      </w:pPr>
      <w:r>
        <w:rPr>
          <w:rFonts w:cs="Calibri" w:ascii="Calibri" w:hAnsi="Calibri"/>
          <w:b/>
          <w:bCs/>
          <w:sz w:val="22"/>
          <w:szCs w:val="22"/>
        </w:rPr>
        <w:t>Przygotowanie na erę postkwantową</w:t>
      </w:r>
    </w:p>
    <w:p>
      <w:pPr>
        <w:pStyle w:val="Normal"/>
        <w:jc w:val="both"/>
        <w:rPr>
          <w:rFonts w:ascii="Calibri" w:hAnsi="Calibri" w:cs="Calibri"/>
          <w:sz w:val="22"/>
          <w:szCs w:val="22"/>
        </w:rPr>
      </w:pPr>
      <w:r>
        <w:rPr>
          <w:rFonts w:cs="Calibri" w:ascii="Calibri" w:hAnsi="Calibri"/>
          <w:sz w:val="22"/>
          <w:szCs w:val="22"/>
        </w:rPr>
        <w:t>Cisco rozwija także rozwiązania wspierające organizacje w przygotowaniach do ery komputerów kwantowych. Szczególnym zagrożeniem są ataki typu „harvest now, decrypt later”, polegające na gromadzeniu zaszyfrowanych danych z myślą o ich odszyfrowaniu w przyszłości przy wykorzystaniu znacznie większej mocy obliczeniowej.</w:t>
      </w:r>
    </w:p>
    <w:p>
      <w:pPr>
        <w:pStyle w:val="Normal"/>
        <w:jc w:val="both"/>
        <w:rPr>
          <w:rFonts w:ascii="Calibri" w:hAnsi="Calibri" w:cs="Calibri"/>
          <w:sz w:val="22"/>
          <w:szCs w:val="22"/>
        </w:rPr>
      </w:pPr>
      <w:r>
        <w:rPr>
          <w:rFonts w:cs="Calibri" w:ascii="Calibri" w:hAnsi="Calibri"/>
          <w:sz w:val="22"/>
          <w:szCs w:val="22"/>
        </w:rPr>
        <w:t xml:space="preserve">W odpowiedzi na to wyzwanie firma rozszerza wykorzystanie mechanizmów komunikacji odpornej na zagrożenia ery postkwantowej w swoim portfolio oraz wyposaża nowe routery, przełączniki i zapory sieciowe w funkcje bezpiecznego uruchamiania odporne na zagrożenia postkwantowe. Cisco zobowiązało się do wdrożenia funkcji kwantowo bezpiecznej komunikacji w większości swojego portfolio do grudnia 2026 r. Od dziś każda nowa seria routerów, przełączników i zapor sieciowych będzie domyślnie wyposażona w kwantowo bezpieczny secure boot. Nowe </w:t>
      </w:r>
      <w:r>
        <w:rPr>
          <w:rFonts w:cs="Calibri" w:ascii="Calibri" w:hAnsi="Calibri"/>
          <w:b/>
          <w:bCs/>
          <w:sz w:val="22"/>
          <w:szCs w:val="22"/>
        </w:rPr>
        <w:t>Quantum Ready Assessments</w:t>
      </w:r>
      <w:r>
        <w:rPr>
          <w:rFonts w:cs="Calibri" w:ascii="Calibri" w:hAnsi="Calibri"/>
          <w:sz w:val="22"/>
          <w:szCs w:val="22"/>
        </w:rPr>
        <w:t xml:space="preserve">, dostępne przez Cisco IQ (globalna dostępność planowana na lipiec 2026 r.), identyfikują zasoby najbardziej narażone na ataki „harvest now, decrypt later” i wskazują priorytety działań. </w:t>
      </w:r>
      <w:r>
        <w:rPr>
          <w:rFonts w:cs="Calibri" w:ascii="Calibri" w:hAnsi="Calibri"/>
          <w:b/>
          <w:bCs/>
          <w:sz w:val="22"/>
          <w:szCs w:val="22"/>
        </w:rPr>
        <w:t>Quantum Resilience Framework</w:t>
      </w:r>
      <w:r>
        <w:rPr>
          <w:rFonts w:cs="Calibri" w:ascii="Calibri" w:hAnsi="Calibri"/>
          <w:sz w:val="22"/>
          <w:szCs w:val="22"/>
        </w:rPr>
        <w:t xml:space="preserve"> zapewnia przedsiębiorstwom ustrukturyzowane podejście do kryptografii postkwantowej w oparciu o dwa filary: kwantowo bezpieczną komunikację i kwantowo bezpieczne produkty.</w:t>
      </w:r>
    </w:p>
    <w:p>
      <w:pPr>
        <w:pStyle w:val="Normal"/>
        <w:jc w:val="both"/>
        <w:rPr>
          <w:rFonts w:ascii="Calibri" w:hAnsi="Calibri" w:cs="Calibri"/>
          <w:b/>
          <w:bCs/>
          <w:sz w:val="22"/>
          <w:szCs w:val="22"/>
        </w:rPr>
      </w:pPr>
      <w:r>
        <w:rPr>
          <w:rFonts w:cs="Calibri" w:ascii="Calibri" w:hAnsi="Calibri"/>
          <w:b/>
          <w:bCs/>
          <w:sz w:val="22"/>
          <w:szCs w:val="22"/>
        </w:rPr>
        <w:t>Cisco IQ wspiera budowanie odporności organizacji</w:t>
      </w:r>
    </w:p>
    <w:p>
      <w:pPr>
        <w:pStyle w:val="Normal"/>
        <w:jc w:val="both"/>
        <w:rPr>
          <w:rFonts w:ascii="Calibri" w:hAnsi="Calibri" w:cs="Calibri"/>
          <w:sz w:val="22"/>
          <w:szCs w:val="22"/>
        </w:rPr>
      </w:pPr>
      <w:r>
        <w:rPr>
          <w:rFonts w:cs="Calibri" w:ascii="Calibri" w:hAnsi="Calibri"/>
          <w:sz w:val="22"/>
          <w:szCs w:val="22"/>
        </w:rPr>
        <w:t>Cisco zaprezentowało również nowe możliwości platformy Cisco IQ, która wykorzystuje sztuczną inteligencję do świadczenia wsparcia technicznego i usług profesjonalnych. Jednym z nowych elementów jest Resilient Infrastructure Services – usługa pomagająca organizacjom oceniać poziom ryzyka, modernizować infrastrukturę oraz wzmacniać odporność środowisk IT na nowe zagrożenia związane z rozwojem sztucznej inteligencji.</w:t>
      </w:r>
    </w:p>
    <w:p>
      <w:pPr>
        <w:pStyle w:val="Normal"/>
        <w:jc w:val="both"/>
        <w:rPr>
          <w:rFonts w:ascii="Calibri" w:hAnsi="Calibri" w:cs="Calibri"/>
          <w:sz w:val="22"/>
          <w:szCs w:val="22"/>
        </w:rPr>
      </w:pPr>
      <w:r>
        <w:rPr>
          <w:rFonts w:cs="Calibri" w:ascii="Calibri" w:hAnsi="Calibri"/>
          <w:sz w:val="22"/>
          <w:szCs w:val="22"/>
        </w:rPr>
        <w:t xml:space="preserve">Cisco IQ udostępnia także narzędzia wspierające podejmowanie decyzji na podstawie danych, w tym funkcje porównywania infrastruktury z organizacjami o podobnym profilu działalności. Funkcja Peer Benchmarking wykorzystuje zanonimizowane dane do porównania wskaźników takich jak ekspozycja na ryzyko LDOS (Last Day of Support) i wskaźniki podatności z organizacjami o podobnej wielkości, sektorze lub profilu infrastruktury. Cisco IQ oferuje również </w:t>
      </w:r>
      <w:r>
        <w:rPr>
          <w:rFonts w:cs="Calibri" w:ascii="Calibri" w:hAnsi="Calibri"/>
          <w:b/>
          <w:bCs/>
          <w:sz w:val="22"/>
          <w:szCs w:val="22"/>
        </w:rPr>
        <w:t>Resilient Infrastructure Playbook</w:t>
      </w:r>
      <w:r>
        <w:rPr>
          <w:rFonts w:cs="Calibri" w:ascii="Calibri" w:hAnsi="Calibri"/>
          <w:sz w:val="22"/>
          <w:szCs w:val="22"/>
        </w:rPr>
        <w:t xml:space="preserve"> oparty na wnioskach AI i zasadach Zero Trust. Dodatkowo platforma będzie dostępna również w modelu wdrożenia lokalnego, odpowiadając na potrzeby organizacji objętych wymaganiami dotyczącymi suwerenności danych.</w:t>
      </w:r>
    </w:p>
    <w:p>
      <w:pPr>
        <w:pStyle w:val="Normal"/>
        <w:jc w:val="both"/>
        <w:rPr>
          <w:rFonts w:ascii="Calibri" w:hAnsi="Calibri" w:cs="Calibri"/>
          <w:sz w:val="22"/>
          <w:szCs w:val="22"/>
        </w:rPr>
      </w:pPr>
      <w:r>
        <w:rPr>
          <w:rFonts w:cs="Calibri" w:ascii="Calibri" w:hAnsi="Calibri"/>
          <w:sz w:val="22"/>
          <w:szCs w:val="22"/>
        </w:rPr>
        <w:t>Cisco Cloud Control jest obecnie dostępne w ramach programu Controlled Availability w Stanach Zjednoczonych. Globalna dostępność rozwiązania planowana jest na lipiec tego roku.</w:t>
      </w:r>
    </w:p>
    <w:p>
      <w:pPr>
        <w:pStyle w:val="Normal"/>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t xml:space="preserve">Więcej informacji: </w:t>
      </w:r>
    </w:p>
    <w:p>
      <w:pPr>
        <w:pStyle w:val="Normal"/>
        <w:numPr>
          <w:ilvl w:val="0"/>
          <w:numId w:val="3"/>
        </w:numPr>
        <w:jc w:val="both"/>
        <w:rPr>
          <w:rFonts w:ascii="Calibri" w:hAnsi="Calibri" w:cs="Calibri"/>
          <w:sz w:val="22"/>
          <w:szCs w:val="22"/>
          <w:lang w:val="en-US"/>
        </w:rPr>
      </w:pPr>
      <w:hyperlink r:id="rId2">
        <w:r>
          <w:rPr>
            <w:rStyle w:val="Hyperlink"/>
            <w:rFonts w:cs="Calibri" w:ascii="Calibri" w:hAnsi="Calibri"/>
            <w:sz w:val="22"/>
            <w:szCs w:val="22"/>
            <w:lang w:val="en-US"/>
          </w:rPr>
          <w:t>Cisco Cloud Control: The Secure Harness for the Agentic Era</w:t>
        </w:r>
      </w:hyperlink>
      <w:r>
        <w:rPr>
          <w:rFonts w:cs="Calibri" w:ascii="Calibri" w:hAnsi="Calibri"/>
          <w:sz w:val="22"/>
          <w:szCs w:val="22"/>
          <w:lang w:val="en-US"/>
        </w:rPr>
        <w:t xml:space="preserve"> </w:t>
      </w:r>
    </w:p>
    <w:p>
      <w:pPr>
        <w:pStyle w:val="Normal"/>
        <w:numPr>
          <w:ilvl w:val="0"/>
          <w:numId w:val="3"/>
        </w:numPr>
        <w:jc w:val="both"/>
        <w:rPr>
          <w:rFonts w:ascii="Calibri" w:hAnsi="Calibri" w:cs="Calibri"/>
          <w:sz w:val="22"/>
          <w:szCs w:val="22"/>
          <w:lang w:val="en-US"/>
        </w:rPr>
      </w:pPr>
      <w:hyperlink r:id="rId3">
        <w:r>
          <w:rPr>
            <w:rStyle w:val="Hyperlink"/>
            <w:rFonts w:cs="Calibri" w:ascii="Calibri" w:hAnsi="Calibri"/>
            <w:sz w:val="22"/>
            <w:szCs w:val="22"/>
            <w:lang w:val="en-US"/>
          </w:rPr>
          <w:t>Building the intelligence layer for trusted agentic operations</w:t>
        </w:r>
      </w:hyperlink>
      <w:r>
        <w:rPr>
          <w:rFonts w:cs="Calibri" w:ascii="Calibri" w:hAnsi="Calibri"/>
          <w:sz w:val="22"/>
          <w:szCs w:val="22"/>
          <w:lang w:val="en-US"/>
        </w:rPr>
        <w:t xml:space="preserve"> </w:t>
      </w:r>
    </w:p>
    <w:p>
      <w:pPr>
        <w:pStyle w:val="Normal"/>
        <w:numPr>
          <w:ilvl w:val="0"/>
          <w:numId w:val="3"/>
        </w:numPr>
        <w:jc w:val="both"/>
        <w:rPr>
          <w:rFonts w:ascii="Calibri" w:hAnsi="Calibri" w:cs="Calibri"/>
          <w:sz w:val="22"/>
          <w:szCs w:val="22"/>
          <w:lang w:val="en-US"/>
        </w:rPr>
      </w:pPr>
      <w:hyperlink r:id="rId4">
        <w:r>
          <w:rPr>
            <w:rStyle w:val="Hyperlink"/>
            <w:rFonts w:cs="Calibri" w:ascii="Calibri" w:hAnsi="Calibri"/>
            <w:sz w:val="22"/>
            <w:szCs w:val="22"/>
            <w:lang w:val="en-US"/>
          </w:rPr>
          <w:t>The Agentic Workplace Runs on Cisco</w:t>
        </w:r>
      </w:hyperlink>
      <w:r>
        <w:rPr>
          <w:rFonts w:cs="Calibri" w:ascii="Calibri" w:hAnsi="Calibri"/>
          <w:sz w:val="22"/>
          <w:szCs w:val="22"/>
          <w:lang w:val="en-US"/>
        </w:rPr>
        <w:t xml:space="preserve"> </w:t>
      </w:r>
    </w:p>
    <w:p>
      <w:pPr>
        <w:pStyle w:val="Normal"/>
        <w:numPr>
          <w:ilvl w:val="0"/>
          <w:numId w:val="3"/>
        </w:numPr>
        <w:jc w:val="both"/>
        <w:rPr>
          <w:rFonts w:ascii="Calibri" w:hAnsi="Calibri" w:cs="Calibri"/>
          <w:sz w:val="22"/>
          <w:szCs w:val="22"/>
          <w:lang w:val="en-US"/>
        </w:rPr>
      </w:pPr>
      <w:r>
        <w:rPr>
          <w:rFonts w:cs="Calibri" w:ascii="Calibri" w:hAnsi="Calibri"/>
          <w:sz w:val="22"/>
          <w:szCs w:val="22"/>
          <w:lang w:val="en-US"/>
        </w:rPr>
        <w:t xml:space="preserve">Security at Cisco Live: Going Shields Up for the Agentic Era [Peter blog] </w:t>
      </w:r>
    </w:p>
    <w:p>
      <w:pPr>
        <w:pStyle w:val="Normal"/>
        <w:numPr>
          <w:ilvl w:val="0"/>
          <w:numId w:val="3"/>
        </w:numPr>
        <w:jc w:val="both"/>
        <w:rPr>
          <w:rFonts w:ascii="Calibri" w:hAnsi="Calibri" w:cs="Calibri"/>
          <w:sz w:val="22"/>
          <w:szCs w:val="22"/>
          <w:lang w:val="en-US"/>
        </w:rPr>
      </w:pPr>
      <w:r>
        <w:rPr>
          <w:rFonts w:cs="Calibri" w:ascii="Calibri" w:hAnsi="Calibri"/>
          <w:sz w:val="22"/>
          <w:szCs w:val="22"/>
          <w:lang w:val="en-US"/>
        </w:rPr>
        <w:t xml:space="preserve">Data Center theme [Kevin W. blog] </w:t>
      </w:r>
    </w:p>
    <w:p>
      <w:pPr>
        <w:pStyle w:val="Normal"/>
        <w:numPr>
          <w:ilvl w:val="0"/>
          <w:numId w:val="3"/>
        </w:numPr>
        <w:jc w:val="both"/>
        <w:rPr>
          <w:rFonts w:ascii="Calibri" w:hAnsi="Calibri" w:cs="Calibri"/>
          <w:sz w:val="22"/>
          <w:szCs w:val="22"/>
        </w:rPr>
      </w:pPr>
      <w:hyperlink r:id="rId5">
        <w:r>
          <w:rPr>
            <w:rStyle w:val="Hyperlink"/>
            <w:rFonts w:cs="Calibri" w:ascii="Calibri" w:hAnsi="Calibri"/>
            <w:sz w:val="22"/>
            <w:szCs w:val="22"/>
          </w:rPr>
          <w:t>Scaling Secure Resilience</w:t>
        </w:r>
      </w:hyperlink>
    </w:p>
    <w:p>
      <w:pPr>
        <w:pStyle w:val="Normal"/>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r>
    </w:p>
    <w:p>
      <w:pPr>
        <w:pStyle w:val="paragraph"/>
        <w:spacing w:beforeAutospacing="0" w:before="0" w:afterAutospacing="0" w:after="0"/>
        <w:jc w:val="center"/>
        <w:textAlignment w:val="baseline"/>
        <w:rPr>
          <w:rStyle w:val="eop"/>
          <w:rFonts w:ascii="Calibri" w:hAnsi="Calibri" w:eastAsia="" w:cs="Calibri" w:eastAsiaTheme="majorEastAsia"/>
          <w:color w:val="000000"/>
          <w:sz w:val="22"/>
          <w:szCs w:val="22"/>
        </w:rPr>
      </w:pPr>
      <w:r>
        <w:rPr>
          <w:rStyle w:val="normaltextrun"/>
          <w:rFonts w:eastAsia="" w:cs="Calibri" w:ascii="Calibri" w:hAnsi="Calibri" w:eastAsiaTheme="majorEastAsia"/>
          <w:color w:val="000000"/>
          <w:sz w:val="22"/>
          <w:szCs w:val="22"/>
          <w:shd w:fill="FFFFFF" w:val="clear"/>
        </w:rPr>
        <w:t>.:|:.:|:.</w:t>
      </w:r>
    </w:p>
    <w:p>
      <w:pPr>
        <w:pStyle w:val="paragraph"/>
        <w:spacing w:beforeAutospacing="0" w:before="0" w:afterAutospacing="0" w:after="0"/>
        <w:jc w:val="both"/>
        <w:textAlignment w:val="baseline"/>
        <w:rPr>
          <w:rFonts w:ascii="Segoe UI" w:hAnsi="Segoe UI" w:cs="Segoe UI"/>
          <w:sz w:val="21"/>
          <w:szCs w:val="21"/>
        </w:rPr>
      </w:pPr>
      <w:r>
        <w:rPr>
          <w:rFonts w:cs="Segoe UI" w:ascii="Segoe UI" w:hAnsi="Segoe UI"/>
          <w:sz w:val="21"/>
          <w:szCs w:val="21"/>
        </w:rPr>
      </w:r>
    </w:p>
    <w:p>
      <w:pPr>
        <w:pStyle w:val="paragraph"/>
        <w:spacing w:beforeAutospacing="0" w:before="0" w:afterAutospacing="0" w:after="0"/>
        <w:jc w:val="both"/>
        <w:textAlignment w:val="baseline"/>
        <w:rPr>
          <w:rStyle w:val="eop"/>
          <w:rFonts w:ascii="Calibri" w:hAnsi="Calibri" w:eastAsia="" w:cs="Calibri" w:eastAsiaTheme="majorEastAsia"/>
          <w:sz w:val="20"/>
          <w:szCs w:val="20"/>
        </w:rPr>
      </w:pPr>
      <w:r>
        <w:rPr>
          <w:rStyle w:val="normaltextrun"/>
          <w:rFonts w:eastAsia="" w:cs="Calibri" w:ascii="Calibri" w:hAnsi="Calibri" w:eastAsiaTheme="majorEastAsia"/>
          <w:b/>
          <w:bCs/>
          <w:sz w:val="20"/>
          <w:szCs w:val="20"/>
        </w:rPr>
        <w:t>O Cisco   </w:t>
      </w:r>
      <w:r>
        <w:rPr>
          <w:rStyle w:val="normaltextrun"/>
          <w:rFonts w:eastAsia="" w:cs="Calibri" w:ascii="Calibri" w:hAnsi="Calibri" w:eastAsiaTheme="majorEastAsia"/>
          <w:sz w:val="20"/>
          <w:szCs w:val="20"/>
        </w:rPr>
        <w:t> </w:t>
      </w:r>
      <w:r>
        <w:rPr>
          <w:rStyle w:val="eop"/>
          <w:rFonts w:eastAsia="" w:cs="Calibri" w:ascii="Calibri" w:hAnsi="Calibri" w:eastAsiaTheme="majorEastAsia"/>
          <w:sz w:val="20"/>
          <w:szCs w:val="20"/>
        </w:rPr>
        <w:t> </w:t>
      </w:r>
    </w:p>
    <w:p>
      <w:pPr>
        <w:pStyle w:val="paragraph"/>
        <w:spacing w:beforeAutospacing="0" w:before="0" w:afterAutospacing="0" w:after="0"/>
        <w:jc w:val="both"/>
        <w:textAlignment w:val="baseline"/>
        <w:rPr>
          <w:rFonts w:ascii="Segoe UI" w:hAnsi="Segoe UI" w:cs="Segoe UI"/>
          <w:sz w:val="21"/>
          <w:szCs w:val="21"/>
        </w:rPr>
      </w:pPr>
      <w:r>
        <w:rPr>
          <w:rFonts w:cs="Segoe UI" w:ascii="Segoe UI" w:hAnsi="Segoe UI"/>
          <w:sz w:val="21"/>
          <w:szCs w:val="21"/>
        </w:rPr>
      </w:r>
    </w:p>
    <w:p>
      <w:pPr>
        <w:pStyle w:val="paragraph"/>
        <w:spacing w:beforeAutospacing="0" w:before="0" w:afterAutospacing="0" w:after="0"/>
        <w:jc w:val="both"/>
        <w:textAlignment w:val="baseline"/>
        <w:rPr>
          <w:rStyle w:val="normaltextrun"/>
          <w:rFonts w:ascii="Calibri" w:hAnsi="Calibri" w:eastAsia="" w:cs="Calibri" w:eastAsiaTheme="majorEastAsia"/>
          <w:sz w:val="20"/>
          <w:szCs w:val="20"/>
          <w:lang w:val="pl-PL"/>
        </w:rPr>
      </w:pPr>
      <w:r>
        <w:rPr>
          <w:rStyle w:val="normaltextrun"/>
          <w:rFonts w:eastAsia="" w:cs="Calibri" w:ascii="Calibri" w:hAnsi="Calibri" w:eastAsiaTheme="majorEastAsia"/>
          <w:sz w:val="20"/>
          <w:szCs w:val="20"/>
          <w:lang w:val="pl-PL"/>
        </w:rPr>
        <w:t>Cisco (NASDAQ: CSCO) to światowy lider technologiczny, który rewolucjonizuje sposób, w jaki organizacje łączą się i chronią w erze AI. Od ponad 40 lat Cisco bezpiecznie łączy świat. Dzięki wiodącym w branży rozwiązaniom i usługom opartym na AI, Cisco umożliwia swoim klientom, partnerom i społecznościom odblokowanie innowacji, zwiększenie produktywności i wzmocnienie odporności cyfrowej oraz pozostaje zaangażowane w tworzenie bardziej połączonej i inkluzywnej przyszłości dla wszystkich.</w:t>
      </w:r>
    </w:p>
    <w:p>
      <w:pPr>
        <w:pStyle w:val="paragraph"/>
        <w:spacing w:beforeAutospacing="0" w:before="0" w:afterAutospacing="0" w:after="0"/>
        <w:jc w:val="both"/>
        <w:textAlignment w:val="baseline"/>
        <w:rPr>
          <w:rFonts w:ascii="Segoe UI" w:hAnsi="Segoe UI" w:cs="Segoe UI"/>
          <w:sz w:val="21"/>
          <w:szCs w:val="21"/>
          <w:lang w:val="pl-PL"/>
        </w:rPr>
      </w:pPr>
      <w:r>
        <w:rPr>
          <w:rFonts w:cs="Segoe UI" w:ascii="Segoe UI" w:hAnsi="Segoe UI"/>
          <w:sz w:val="21"/>
          <w:szCs w:val="21"/>
          <w:lang w:val="pl-PL"/>
        </w:rPr>
      </w:r>
    </w:p>
    <w:p>
      <w:pPr>
        <w:pStyle w:val="paragraph"/>
        <w:spacing w:beforeAutospacing="0" w:before="0" w:afterAutospacing="0" w:after="0"/>
        <w:jc w:val="both"/>
        <w:textAlignment w:val="baseline"/>
        <w:rPr>
          <w:rFonts w:ascii="Segoe UI" w:hAnsi="Segoe UI" w:cs="Segoe UI"/>
          <w:sz w:val="21"/>
          <w:szCs w:val="21"/>
          <w:lang w:val="pl-PL"/>
        </w:rPr>
      </w:pPr>
      <w:r>
        <w:rPr>
          <w:rStyle w:val="normaltextrun"/>
          <w:rFonts w:eastAsia="" w:cs="Calibri" w:ascii="Calibri" w:hAnsi="Calibri" w:eastAsiaTheme="majorEastAsia"/>
          <w:sz w:val="20"/>
          <w:szCs w:val="20"/>
          <w:lang w:val="pl-PL"/>
        </w:rPr>
        <w:t>Cisco i logo Cisco są znakami towarowymi lub zastrzeżonymi znakami towarowymi firmy Cisco i/lub jej podmiotów stowarzyszonych w Stanach Zjednoczonych i innych krajach. Listę znaków towarowych Cisco można znaleźć na stronie www.cisco.com/go/trademarks. Wymienione znaki towarowe innych firm są własnością ich odpowiednich właścicieli. Użycie słowa partner nie oznacza relacji partnerskiej między Cisco a jakąkolwiek inną firmą.  </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Aptos">
    <w:charset w:val="ee" w:characterSet="windows-1250"/>
    <w:family w:val="roman"/>
    <w:pitch w:val="variable"/>
  </w:font>
  <w:font w:name="Aptos Display">
    <w:charset w:val="ee" w:characterSet="windows-1250"/>
    <w:family w:val="roman"/>
    <w:pitch w:val="variable"/>
  </w:font>
  <w:font w:name="Liberation Sans">
    <w:altName w:val="Arial"/>
    <w:charset w:val="ee" w:characterSet="windows-1250"/>
    <w:family w:val="swiss"/>
    <w:pitch w:val="variable"/>
  </w:font>
  <w:font w:name="Times New Roman">
    <w:charset w:val="ee" w:characterSet="windows-1250"/>
    <w:family w:val="roman"/>
    <w:pitch w:val="variable"/>
  </w:font>
  <w:font w:name="Calibri">
    <w:charset w:val="ee" w:characterSet="windows-1250"/>
    <w:family w:val="swiss"/>
    <w:pitch w:val="variable"/>
  </w:font>
  <w:font w:name="Segoe UI">
    <w:charset w:val="ee" w:characterSet="windows-1250"/>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720" w:hanging="360"/>
      </w:pPr>
      <w:rPr>
        <w:rFonts w:ascii="Calibri" w:hAnsi="Calibri" w:cs="Calibri"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
      <w:lvlJc w:val="start"/>
      <w:pPr>
        <w:tabs>
          <w:tab w:val="num" w:pos="0"/>
        </w:tabs>
        <w:ind w:start="0" w:hanging="0"/>
      </w:pPr>
      <w:rPr>
        <w:rFonts w:ascii="Symbol" w:hAnsi="Symbol" w:cs="Symbol" w:hint="default"/>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start"/>
    </w:pPr>
    <w:rPr>
      <w:rFonts w:ascii="Aptos" w:hAnsi="Aptos" w:eastAsia="Aptos" w:cs="" w:asciiTheme="minorHAnsi" w:cstheme="minorBidi" w:eastAsiaTheme="minorHAnsi" w:hAnsiTheme="minorHAnsi"/>
      <w:color w:val="auto"/>
      <w:kern w:val="2"/>
      <w:sz w:val="24"/>
      <w:szCs w:val="24"/>
      <w:lang w:val="pl-PL" w:eastAsia="en-US" w:bidi="ar-SA"/>
      <w14:ligatures w14:val="standardContextual"/>
    </w:rPr>
  </w:style>
  <w:style w:type="paragraph" w:styleId="Heading1">
    <w:name w:val="heading 1"/>
    <w:basedOn w:val="Normal"/>
    <w:next w:val="Normal"/>
    <w:uiPriority w:val="9"/>
    <w:qFormat/>
    <w:rsid w:val="00525594"/>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uiPriority w:val="9"/>
    <w:semiHidden/>
    <w:unhideWhenUsed/>
    <w:qFormat/>
    <w:rsid w:val="00525594"/>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uiPriority w:val="9"/>
    <w:semiHidden/>
    <w:unhideWhenUsed/>
    <w:qFormat/>
    <w:rsid w:val="00525594"/>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uiPriority w:val="9"/>
    <w:semiHidden/>
    <w:unhideWhenUsed/>
    <w:qFormat/>
    <w:rsid w:val="00525594"/>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uiPriority w:val="9"/>
    <w:semiHidden/>
    <w:unhideWhenUsed/>
    <w:qFormat/>
    <w:rsid w:val="00525594"/>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uiPriority w:val="9"/>
    <w:semiHidden/>
    <w:unhideWhenUsed/>
    <w:qFormat/>
    <w:rsid w:val="0052559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uiPriority w:val="9"/>
    <w:semiHidden/>
    <w:unhideWhenUsed/>
    <w:qFormat/>
    <w:rsid w:val="0052559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uiPriority w:val="9"/>
    <w:semiHidden/>
    <w:unhideWhenUsed/>
    <w:qFormat/>
    <w:rsid w:val="00525594"/>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uiPriority w:val="9"/>
    <w:semiHidden/>
    <w:unhideWhenUsed/>
    <w:qFormat/>
    <w:rsid w:val="00525594"/>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IntenseEmphasis">
    <w:name w:val="Intense Emphasis"/>
    <w:basedOn w:val="DefaultParagraphFont"/>
    <w:uiPriority w:val="21"/>
    <w:qFormat/>
    <w:rsid w:val="00525594"/>
    <w:rPr>
      <w:i/>
      <w:iCs/>
      <w:color w:themeColor="accent1" w:themeShade="bf" w:val="0F4761"/>
    </w:rPr>
  </w:style>
  <w:style w:type="character" w:styleId="IntenseReference">
    <w:name w:val="Intense Reference"/>
    <w:basedOn w:val="DefaultParagraphFont"/>
    <w:uiPriority w:val="32"/>
    <w:qFormat/>
    <w:rsid w:val="00525594"/>
    <w:rPr>
      <w:b/>
      <w:bCs/>
      <w:smallCaps/>
      <w:color w:themeColor="accent1" w:themeShade="bf" w:val="0F4761"/>
      <w:spacing w:val="5"/>
    </w:rPr>
  </w:style>
  <w:style w:type="character" w:styleId="Hyperlink">
    <w:name w:val="Hyperlink"/>
    <w:basedOn w:val="DefaultParagraphFont"/>
    <w:uiPriority w:val="99"/>
    <w:unhideWhenUsed/>
    <w:rsid w:val="00224ba4"/>
    <w:rPr>
      <w:color w:themeColor="hyperlink" w:val="467886"/>
      <w:u w:val="single"/>
    </w:rPr>
  </w:style>
  <w:style w:type="character" w:styleId="UnresolvedMention">
    <w:name w:val="Unresolved Mention"/>
    <w:basedOn w:val="DefaultParagraphFont"/>
    <w:uiPriority w:val="99"/>
    <w:semiHidden/>
    <w:unhideWhenUsed/>
    <w:qFormat/>
    <w:rsid w:val="00224ba4"/>
    <w:rPr>
      <w:color w:val="605E5C"/>
      <w:shd w:fill="E1DFDD" w:val="clear"/>
    </w:rPr>
  </w:style>
  <w:style w:type="character" w:styleId="normaltextrun" w:customStyle="1">
    <w:name w:val="normaltextrun"/>
    <w:basedOn w:val="DefaultParagraphFont"/>
    <w:qFormat/>
    <w:rsid w:val="00687f77"/>
    <w:rPr/>
  </w:style>
  <w:style w:type="character" w:styleId="eop" w:customStyle="1">
    <w:name w:val="eop"/>
    <w:basedOn w:val="DefaultParagraphFont"/>
    <w:qFormat/>
    <w:rsid w:val="00687f77"/>
    <w:rPr/>
  </w:style>
  <w:style w:type="character" w:styleId="Nagwek1Znak" w:customStyle="1">
    <w:name w:val="Nagłówek 1 Znak"/>
    <w:basedOn w:val="DefaultParagraphFont"/>
    <w:uiPriority w:val="9"/>
    <w:qFormat/>
    <w:rsid w:val="00dc60bd"/>
    <w:rPr>
      <w:rFonts w:ascii="Aptos Display" w:hAnsi="Aptos Display" w:eastAsia="" w:cs="" w:asciiTheme="majorHAnsi" w:cstheme="majorBidi" w:eastAsiaTheme="majorEastAsia" w:hAnsiTheme="majorHAnsi"/>
      <w:color w:themeColor="accent1" w:themeShade="bf" w:val="0F4761"/>
      <w:sz w:val="40"/>
      <w:szCs w:val="40"/>
    </w:rPr>
  </w:style>
  <w:style w:type="character" w:styleId="Nagwek2Znak" w:customStyle="1">
    <w:name w:val="Nagłówek 2 Znak"/>
    <w:basedOn w:val="DefaultParagraphFont"/>
    <w:uiPriority w:val="9"/>
    <w:semiHidden/>
    <w:qFormat/>
    <w:rsid w:val="00dc60bd"/>
    <w:rPr>
      <w:rFonts w:ascii="Aptos Display" w:hAnsi="Aptos Display" w:eastAsia="" w:cs="" w:asciiTheme="majorHAnsi" w:cstheme="majorBidi" w:eastAsiaTheme="majorEastAsia" w:hAnsiTheme="majorHAnsi"/>
      <w:color w:themeColor="accent1" w:themeShade="bf" w:val="0F4761"/>
      <w:sz w:val="32"/>
      <w:szCs w:val="32"/>
    </w:rPr>
  </w:style>
  <w:style w:type="character" w:styleId="Nagwek3Znak" w:customStyle="1">
    <w:name w:val="Nagłówek 3 Znak"/>
    <w:basedOn w:val="DefaultParagraphFont"/>
    <w:uiPriority w:val="9"/>
    <w:semiHidden/>
    <w:qFormat/>
    <w:rsid w:val="00dc60bd"/>
    <w:rPr>
      <w:rFonts w:eastAsia="" w:cs="" w:cstheme="majorBidi" w:eastAsiaTheme="majorEastAsia"/>
      <w:color w:themeColor="accent1" w:themeShade="bf" w:val="0F4761"/>
      <w:sz w:val="28"/>
      <w:szCs w:val="28"/>
    </w:rPr>
  </w:style>
  <w:style w:type="character" w:styleId="Nagwek4Znak" w:customStyle="1">
    <w:name w:val="Nagłówek 4 Znak"/>
    <w:basedOn w:val="DefaultParagraphFont"/>
    <w:uiPriority w:val="9"/>
    <w:semiHidden/>
    <w:qFormat/>
    <w:rsid w:val="00dc60bd"/>
    <w:rPr>
      <w:rFonts w:eastAsia="" w:cs="" w:cstheme="majorBidi" w:eastAsiaTheme="majorEastAsia"/>
      <w:i/>
      <w:iCs/>
      <w:color w:themeColor="accent1" w:themeShade="bf" w:val="0F4761"/>
    </w:rPr>
  </w:style>
  <w:style w:type="character" w:styleId="Nagwek5Znak" w:customStyle="1">
    <w:name w:val="Nagłówek 5 Znak"/>
    <w:basedOn w:val="DefaultParagraphFont"/>
    <w:uiPriority w:val="9"/>
    <w:semiHidden/>
    <w:qFormat/>
    <w:rsid w:val="00dc60bd"/>
    <w:rPr>
      <w:rFonts w:eastAsia="" w:cs="" w:cstheme="majorBidi" w:eastAsiaTheme="majorEastAsia"/>
      <w:color w:themeColor="accent1" w:themeShade="bf" w:val="0F4761"/>
    </w:rPr>
  </w:style>
  <w:style w:type="character" w:styleId="Nagwek6Znak" w:customStyle="1">
    <w:name w:val="Nagłówek 6 Znak"/>
    <w:basedOn w:val="DefaultParagraphFont"/>
    <w:uiPriority w:val="9"/>
    <w:semiHidden/>
    <w:qFormat/>
    <w:rsid w:val="00dc60bd"/>
    <w:rPr>
      <w:rFonts w:eastAsia="" w:cs="" w:cstheme="majorBidi" w:eastAsiaTheme="majorEastAsia"/>
      <w:i/>
      <w:iCs/>
      <w:color w:themeColor="text1" w:themeTint="a6" w:val="595959"/>
    </w:rPr>
  </w:style>
  <w:style w:type="character" w:styleId="Nagwek7Znak" w:customStyle="1">
    <w:name w:val="Nagłówek 7 Znak"/>
    <w:basedOn w:val="DefaultParagraphFont"/>
    <w:uiPriority w:val="9"/>
    <w:semiHidden/>
    <w:qFormat/>
    <w:rsid w:val="00dc60bd"/>
    <w:rPr>
      <w:rFonts w:eastAsia="" w:cs="" w:cstheme="majorBidi" w:eastAsiaTheme="majorEastAsia"/>
      <w:color w:themeColor="text1" w:themeTint="a6" w:val="595959"/>
    </w:rPr>
  </w:style>
  <w:style w:type="character" w:styleId="Nagwek8Znak" w:customStyle="1">
    <w:name w:val="Nagłówek 8 Znak"/>
    <w:basedOn w:val="DefaultParagraphFont"/>
    <w:uiPriority w:val="9"/>
    <w:semiHidden/>
    <w:qFormat/>
    <w:rsid w:val="00dc60bd"/>
    <w:rPr>
      <w:rFonts w:eastAsia="" w:cs="" w:cstheme="majorBidi" w:eastAsiaTheme="majorEastAsia"/>
      <w:i/>
      <w:iCs/>
      <w:color w:themeColor="text1" w:themeTint="d8" w:val="272727"/>
    </w:rPr>
  </w:style>
  <w:style w:type="character" w:styleId="Nagwek9Znak" w:customStyle="1">
    <w:name w:val="Nagłówek 9 Znak"/>
    <w:basedOn w:val="DefaultParagraphFont"/>
    <w:uiPriority w:val="9"/>
    <w:semiHidden/>
    <w:qFormat/>
    <w:rsid w:val="00dc60bd"/>
    <w:rPr>
      <w:rFonts w:eastAsia="" w:cs="" w:cstheme="majorBidi" w:eastAsiaTheme="majorEastAsia"/>
      <w:color w:themeColor="text1" w:themeTint="d8" w:val="272727"/>
    </w:rPr>
  </w:style>
  <w:style w:type="character" w:styleId="TytuZnak" w:customStyle="1">
    <w:name w:val="Tytuł Znak"/>
    <w:basedOn w:val="DefaultParagraphFont"/>
    <w:uiPriority w:val="10"/>
    <w:qFormat/>
    <w:rsid w:val="00dc60bd"/>
    <w:rPr>
      <w:rFonts w:ascii="Aptos Display" w:hAnsi="Aptos Display"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dc60bd"/>
    <w:rPr>
      <w:rFonts w:eastAsia="" w:cs="" w:cstheme="majorBidi" w:eastAsiaTheme="majorEastAsia"/>
      <w:color w:themeColor="text1" w:themeTint="a6" w:val="595959"/>
      <w:spacing w:val="15"/>
      <w:sz w:val="28"/>
      <w:szCs w:val="28"/>
    </w:rPr>
  </w:style>
  <w:style w:type="character" w:styleId="CytatZnak" w:customStyle="1">
    <w:name w:val="Cytat Znak"/>
    <w:basedOn w:val="DefaultParagraphFont"/>
    <w:uiPriority w:val="29"/>
    <w:qFormat/>
    <w:rsid w:val="00dc60bd"/>
    <w:rPr>
      <w:i/>
      <w:iCs/>
      <w:color w:themeColor="text1" w:themeTint="bf" w:val="404040"/>
    </w:rPr>
  </w:style>
  <w:style w:type="character" w:styleId="CytatintensywnyZnak" w:customStyle="1">
    <w:name w:val="Cytat intensywny Znak"/>
    <w:basedOn w:val="DefaultParagraphFont"/>
    <w:uiPriority w:val="30"/>
    <w:qFormat/>
    <w:rsid w:val="00dc60bd"/>
    <w:rPr>
      <w:i/>
      <w:iCs/>
      <w:color w:themeColor="accent1" w:themeShade="bf" w:val="0F4761"/>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istParagraph">
    <w:name w:val="List Paragraph"/>
    <w:basedOn w:val="Normal"/>
    <w:uiPriority w:val="34"/>
    <w:qFormat/>
    <w:rsid w:val="00525594"/>
    <w:pPr>
      <w:spacing w:before="0" w:after="160"/>
      <w:ind w:start="720"/>
      <w:contextualSpacing/>
    </w:pPr>
    <w:rPr/>
  </w:style>
  <w:style w:type="paragraph" w:styleId="paragraph" w:customStyle="1">
    <w:name w:val="paragraph"/>
    <w:basedOn w:val="Normal"/>
    <w:qFormat/>
    <w:rsid w:val="00687f77"/>
    <w:pPr>
      <w:spacing w:lineRule="auto" w:line="240" w:beforeAutospacing="1" w:afterAutospacing="1"/>
    </w:pPr>
    <w:rPr>
      <w:rFonts w:ascii="Times New Roman" w:hAnsi="Times New Roman" w:eastAsia="Times New Roman" w:cs="Times New Roman"/>
      <w:kern w:val="0"/>
      <w:lang w:val="en-US"/>
      <w14:ligatures w14:val="none"/>
    </w:rPr>
  </w:style>
  <w:style w:type="numbering" w:styleId="Bezlisty" w:default="1">
    <w:name w:val="Bez listy"/>
    <w:uiPriority w:val="99"/>
    <w:semiHidden/>
    <w:unhideWhenUsed/>
    <w:qFormat/>
  </w:style>
  <w:style w:type="table" w:default="1" w:styleId="TableNormal">
    <w:name w:val="Table Normal"/>
    <w:uiPriority w:val="99"/>
    <w:semiHidden/>
    <w:unhideWhenUsed/>
    <w:tblPr>
      <w:tblCellMar>
        <w:top w:w="0" w:type="dxa"/>
        <w:left w:w="108" w:type="dxa"/>
        <w:bottom w:w="0" w:type="dxa"/>
        <w:right w:w="108" w:type="dxa"/>
      </w:tblCellMar>
    </w:tblPr>
  </w:style>
  <w:style w:type="table" w:customStyle="1" w:styleId="TableNormal1">
    <w:name w:val="Table Normal1"/>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logs.cisco.com/ai/cisco-cloud-control-the-secure-harness-for-the-agentic-era" TargetMode="External"/><Relationship Id="rId3" Type="http://schemas.openxmlformats.org/officeDocument/2006/relationships/hyperlink" Target="https://www.splunk.com/en_us/blog/leadership/splunk-cisco-live-agentic-operations.html" TargetMode="External"/><Relationship Id="rId4" Type="http://schemas.openxmlformats.org/officeDocument/2006/relationships/hyperlink" Target="https://blogs.cisco.com/news/the-agentic-workplace-runs-on-cisco" TargetMode="External"/><Relationship Id="rId5" Type="http://schemas.openxmlformats.org/officeDocument/2006/relationships/hyperlink" Target="https://blogs.cisco.com/customerexperience/cisco-iq-scaling-secure-resilience"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LibreOffice/26.2.3.2$Windows_X86_64 LibreOffice_project/70e089b17412e4cb7773e41413306b17a2328c34</Application>
  <AppVersion>15.0000</AppVersion>
  <Pages>4</Pages>
  <Words>1385</Words>
  <Characters>9386</Characters>
  <CharactersWithSpaces>10742</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2026-06-03T06:49:00Z</dcterms:created>
  <dc:creator>Małgorzata Trociewicz</dc:creator>
  <dc:description/>
  <dc:language>pl-PL</dc:language>
  <cp:lastModifiedBy/>
  <dcterms:modified xsi:type="dcterms:W3CDTF">2026-06-07T09:36:02Z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57e0ac7c-8953-469e-8be5-cbc7eea5a7c2</vt:lpwstr>
  </property>
</Properties>
</file>