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b/>
          <w:bCs/>
          <w:sz w:val="28"/>
          <w:szCs w:val="28"/>
          <w:lang w:val="pl-PL"/>
        </w:rPr>
      </w:pPr>
      <w:bookmarkStart w:id="0" w:name="c7k65fygl0gs"/>
      <w:bookmarkEnd w:id="0"/>
      <w:r>
        <w:rPr>
          <w:b/>
          <w:bCs/>
          <w:sz w:val="28"/>
          <w:szCs w:val="28"/>
          <w:lang w:val="pl-PL"/>
        </w:rPr>
        <w:t>Fortinet wprowadza FortiSOC – ujednoliconą platformę SOC bazującą na agentowej sztucznej inteligencji</w:t>
      </w:r>
    </w:p>
    <w:p>
      <w:pPr>
        <w:pStyle w:val="Normal"/>
        <w:spacing w:before="0" w:after="240"/>
        <w:jc w:val="center"/>
        <w:rPr>
          <w:i/>
          <w:lang w:val="pl-PL"/>
        </w:rPr>
      </w:pPr>
      <w:r>
        <w:rPr>
          <w:i/>
          <w:lang w:val="pl-PL"/>
        </w:rPr>
        <w:t>Nowa chmurowa platforma SOC integruje w jednym, wspieranym przez AI środowisku sześć kluczowych obszarów operacji bezpieczeństwa, upraszczając i skalując realizowane współcześnie działania związane z cyfrową ochroną</w:t>
      </w:r>
    </w:p>
    <w:p>
      <w:pPr>
        <w:pStyle w:val="Normal"/>
        <w:spacing w:before="0" w:after="240"/>
        <w:jc w:val="both"/>
        <w:rPr>
          <w:lang w:val="pl-PL"/>
        </w:rPr>
      </w:pPr>
      <w:r>
        <w:rPr>
          <w:b/>
          <w:lang w:val="pl-PL"/>
        </w:rPr>
        <w:t xml:space="preserve">[Warszawa, 01.07.2026] </w:t>
      </w:r>
      <w:r>
        <w:rPr>
          <w:lang w:val="pl-PL"/>
        </w:rPr>
        <w:t xml:space="preserve">Fortinet, światowy lider w dziedzinie cyberbezpieczeństwa, który zapewnia konwergencję sieci i rozwiązań ochronnych, poinformował o udostępnieniu FortiSOC – zunifikowanej platformy Security Operations Center (SOC) działającej w modelu chmurowym. </w:t>
      </w:r>
      <w:hyperlink r:id="rId2">
        <w:r>
          <w:rPr>
            <w:rStyle w:val="Hyperlink"/>
            <w:lang w:val="pl-PL"/>
          </w:rPr>
          <w:t>FortiSOC</w:t>
        </w:r>
      </w:hyperlink>
      <w:r>
        <w:rPr>
          <w:lang w:val="pl-PL"/>
        </w:rPr>
        <w:t xml:space="preserve"> łączy sześć funkcji związanych z operacjami bezpieczeństwa w jednym środowisku typu Software-as-a-Service (SaaS) i wykorzystuje agentową sztuczną inteligencję do automatycznego analizowania oraz korelowania alertów dotyczących zasobów i tożsamości użytkowników. System może również rekomendować lub wykonywać działania naprawcze pod nadzorem analityka. Platforma bazuje na sprawdzonych technologiach SecOps firmy Fortinet i ma pomagać organizacjom upraszczać oraz rozwijać operacje bezpieczeństwa dzięki jednemu panelowi zarządzania, jednej subskrypcji i jednolitemu modelowi działania.</w:t>
      </w:r>
    </w:p>
    <w:p>
      <w:pPr>
        <w:pStyle w:val="Normal"/>
        <w:spacing w:before="0" w:after="240"/>
        <w:jc w:val="both"/>
        <w:rPr>
          <w:i/>
          <w:iCs/>
          <w:lang w:val="pl-PL"/>
        </w:rPr>
      </w:pPr>
      <w:r>
        <w:rPr>
          <w:lang w:val="pl-PL"/>
        </w:rPr>
        <w:t xml:space="preserve">– </w:t>
      </w:r>
      <w:r>
        <w:rPr>
          <w:i/>
          <w:iCs/>
          <w:lang w:val="pl-PL"/>
        </w:rPr>
        <w:t>Zespoły bezpieczeństwa muszą obecnie mierzyć się z coraz szybszymi atakami, rosnącą liczbą incydentów wymagających analizy oraz rozproszoną działalnością operacyjną, której nie da się skalować</w:t>
      </w:r>
      <w:r>
        <w:rPr>
          <w:lang w:val="pl-PL"/>
        </w:rPr>
        <w:t xml:space="preserve"> – mówi </w:t>
      </w:r>
      <w:r>
        <w:rPr>
          <w:b/>
          <w:bCs/>
          <w:lang w:val="pl-PL"/>
        </w:rPr>
        <w:t>Michael Xie, założyciel, prezes i Chief Technology Officer firmy Fortinet</w:t>
      </w:r>
      <w:r>
        <w:rPr>
          <w:lang w:val="pl-PL"/>
        </w:rPr>
        <w:t xml:space="preserve">. – </w:t>
      </w:r>
      <w:r>
        <w:rPr>
          <w:i/>
          <w:iCs/>
          <w:lang w:val="pl-PL"/>
        </w:rPr>
        <w:t>FortiSOC zapewnia przedsiębiorstwom prostszy sposób wdrażania niezbędnych funkcji SOC za pośrednictwem zunifikowanej platformy chmurowej. Rozwiązanie zostało zaprojektowane zarówno dla zespołów budujących podstawowe kompetencje w zakresie bezpieczeństwa, jak i dla dużych przedsiębiorstw rozwijających zaawansowane centra SOC. Dzięki wbudowanym mechanizmom sztucznej inteligencji, zintegrowanym procesom oraz najlepszym praktykom wypracowanym przez globalne centrum SOC Fortinet, FortiSOC pomaga firmom ograniczać złożoność środowisk, automatyzować wykrywanie zagrożeń i reagowanie na nie oraz skuteczniej wyprzedzać działania cyberprzestępców.</w:t>
      </w:r>
    </w:p>
    <w:p>
      <w:pPr>
        <w:pStyle w:val="Normal"/>
        <w:jc w:val="both"/>
        <w:rPr>
          <w:b/>
          <w:bCs/>
          <w:lang w:val="pl-PL"/>
        </w:rPr>
      </w:pPr>
      <w:r>
        <w:rPr>
          <w:b/>
          <w:bCs/>
          <w:lang w:val="pl-PL"/>
        </w:rPr>
        <w:t>Ujednolicona platforma dla nowoczesnych operacji bezpieczeństwa</w:t>
      </w:r>
    </w:p>
    <w:p>
      <w:pPr>
        <w:pStyle w:val="Normal"/>
        <w:spacing w:before="0" w:after="240"/>
        <w:jc w:val="both"/>
        <w:rPr>
          <w:lang w:val="pl-PL"/>
        </w:rPr>
      </w:pPr>
      <w:r>
        <w:rPr>
          <w:lang w:val="pl-PL"/>
        </w:rPr>
        <w:t xml:space="preserve">FortiSOC został zaprojektowany z myślą o uproszczeniu sposobu, w jaki organizacje zarządzają operacjami bezpieczeństwa poprzez połączenie w jednej platformie funkcji zarządzania informacjami i zdarzeniami bezpieczeństwa (SIEM), orkiestracji, automatyzacji i reagowania na incydenty (SOAR), analizy zagrożeń oraz wykrywania niebezpieczeństw związanych z tożsamością i zachowaniami użytkowników (ITDR). Wykorzystując agentową sztuczną inteligencję oraz dane wywiadowcze dostarczane przez FortiGuard Labs, platforma rozwija kierunek innowacji SecOps zaprezentowany podczas konferencji </w:t>
      </w:r>
      <w:hyperlink r:id="rId3">
        <w:r>
          <w:rPr>
            <w:rStyle w:val="Hyperlink"/>
            <w:lang w:val="pl-PL"/>
          </w:rPr>
          <w:t>Fortinet Accelerate 2026</w:t>
        </w:r>
      </w:hyperlink>
      <w:r>
        <w:rPr>
          <w:lang w:val="pl-PL"/>
        </w:rPr>
        <w:t>. Łączy analitykę, dochodzenia bezpieczeństwa, automatyzację i procesy reagowania w jednym środowisku chmurowym. Dzięki temu zespoły bezpieczeństwa mogą sprawniej przechodzić od wykrycia alertu do analizy incydentu i podjęcia działań, ograniczając liczbę silosów organizacyjnych i uzyskując lepszą widoczność całego środowiska IT.</w:t>
      </w:r>
    </w:p>
    <w:p>
      <w:pPr>
        <w:pStyle w:val="Normal"/>
        <w:jc w:val="both"/>
        <w:rPr>
          <w:b/>
          <w:bCs/>
          <w:lang w:val="pl-PL"/>
        </w:rPr>
      </w:pPr>
      <w:r>
        <w:rPr>
          <w:b/>
          <w:bCs/>
          <w:lang w:val="pl-PL"/>
        </w:rPr>
        <w:t>Wsparcie na każdym etapie rozwoju działu SOC</w:t>
      </w:r>
    </w:p>
    <w:p>
      <w:pPr>
        <w:pStyle w:val="Normal"/>
        <w:spacing w:before="0" w:after="240"/>
        <w:jc w:val="both"/>
        <w:rPr>
          <w:lang w:val="pl-PL"/>
        </w:rPr>
      </w:pPr>
      <w:r>
        <w:rPr>
          <w:lang w:val="pl-PL"/>
        </w:rPr>
        <w:t>FortiSOC ma wspierać przedsiębiorstwa niezależnie od poziomu dojrzałości ich operacji bezpieczeństwa – od zespołów dysponujących ograniczonymi zasobami, które dopiero budują podstawowe mechanizmy monitorowania, po zaawansowane centra SOC wymagające szerokiej automatyzacji, głębszej korelacji zdarzeń oraz wsparcia AI przy analizie dużych wolumenów danych.</w:t>
      </w:r>
    </w:p>
    <w:p>
      <w:pPr>
        <w:pStyle w:val="Normal"/>
        <w:spacing w:before="0" w:after="240"/>
        <w:jc w:val="both"/>
        <w:rPr>
          <w:lang w:val="pl-PL"/>
        </w:rPr>
      </w:pPr>
      <w:r>
        <w:rPr>
          <w:lang w:val="pl-PL"/>
        </w:rPr>
        <w:t>Platforma opiera się na sprawdzonych technologiach Fortinet i łączy zaawansowaną ochronę cyberbezpieczeństwa z funkcjami monitorowania infrastruktury IT i sieciowej (NOC) oraz elastycznymi procesami, które mogą rozwijać się wraz z potrzebami organizacji. Dzięki temu firmy mogą wykorzystać FortiSOC jako punkt wejścia do świata SecOps, narzędzie modernizacji istniejących rozwiązań lub platformę do dalszego rozwoju dużych i dojrzałych środowisk bezpieczeństwa.</w:t>
      </w:r>
    </w:p>
    <w:p>
      <w:pPr>
        <w:pStyle w:val="Normal"/>
        <w:spacing w:before="0" w:after="240"/>
        <w:jc w:val="both"/>
        <w:rPr>
          <w:lang w:val="pl-PL"/>
        </w:rPr>
      </w:pPr>
      <w:r>
        <w:rPr>
          <w:lang w:val="pl-PL"/>
        </w:rPr>
        <w:t>Istotnym elementem rozwiązania jest FortiAI-Assist, który wykorzystuje autonomiczne mechanizmy dochodzeniowe, generowane przez AI playbooki oraz koordynację agentów opartą na protokole Model Context Protocol (MCP). Funkcje te obejmują analizę alertów, prowadzenie dochodzeń, threat hunting, zarządzanie sprawami oraz działania naprawcze. Korzystając z danych telemetrycznych i informacji o zagrożeniach pochodzących z całego przedsiębiorstwa, FortiAI-Assist pomaga koordynować działania pomiędzy narzędziami, procesami i zespołami pracującymi w ramach jednej platformy. Użytkownicy mogą dostosowywać procesy do własnych potrzeb, integrować działania systemów bezpieczeństwa i IT oraz rozszerzać zakres zastosowań bez utraty kontroli, spójności i szybkości działania.</w:t>
      </w:r>
    </w:p>
    <w:p>
      <w:pPr>
        <w:pStyle w:val="Normal"/>
        <w:jc w:val="both"/>
        <w:rPr>
          <w:lang w:val="pl-PL"/>
        </w:rPr>
      </w:pPr>
      <w:r>
        <w:rPr>
          <w:lang w:val="pl-PL"/>
        </w:rPr>
        <w:t>Najważniejsze korzyści:</w:t>
      </w:r>
    </w:p>
    <w:p>
      <w:pPr>
        <w:pStyle w:val="Normal"/>
        <w:numPr>
          <w:ilvl w:val="0"/>
          <w:numId w:val="1"/>
        </w:numPr>
        <w:jc w:val="both"/>
        <w:rPr>
          <w:lang w:val="pl-PL"/>
        </w:rPr>
      </w:pPr>
      <w:r>
        <w:rPr>
          <w:b/>
          <w:bCs/>
          <w:lang w:val="pl-PL"/>
        </w:rPr>
        <w:t xml:space="preserve">Jedna platforma, pełna kontrola: </w:t>
      </w:r>
      <w:r>
        <w:rPr>
          <w:lang w:val="pl-PL"/>
        </w:rPr>
        <w:t>FortiSOC integruje w jednej platformie SaaS funkcje SIEM, SOAR, analizy zachowań użytkowników i podmiotów (UEBA), zarządzania incydentami, analizy zagrożeń, ITDR, a także operacje wspierane przez sztuczną inteligencję. Dzięki temu zespoły bezpieczeństwa mogą działać szybciej i bardziej spójnie, bez konieczności utrzymywania wielu odrębnych narzędzi.</w:t>
      </w:r>
    </w:p>
    <w:p>
      <w:pPr>
        <w:pStyle w:val="ListParagraph"/>
        <w:numPr>
          <w:ilvl w:val="0"/>
          <w:numId w:val="1"/>
        </w:numPr>
        <w:jc w:val="both"/>
        <w:rPr>
          <w:lang w:val="pl-PL"/>
        </w:rPr>
      </w:pPr>
      <w:r>
        <w:rPr>
          <w:b/>
          <w:bCs/>
          <w:lang w:val="pl-PL"/>
        </w:rPr>
        <w:t xml:space="preserve">Jedna subskrypcja, brak złożoności i lepszy zwrot z inwestycji (ROI): </w:t>
      </w:r>
      <w:r>
        <w:rPr>
          <w:lang w:val="pl-PL"/>
        </w:rPr>
        <w:t>Pojedynczy model subskrypcji i wspólna konsola zarządzania upraszczają zakupy, codzienną administrację oraz planowanie zasobów, pozwalając skoncentrować się na wykrywaniu i neutralizowaniu zagrożeń.</w:t>
      </w:r>
    </w:p>
    <w:p>
      <w:pPr>
        <w:pStyle w:val="Normal"/>
        <w:numPr>
          <w:ilvl w:val="0"/>
          <w:numId w:val="1"/>
        </w:numPr>
        <w:jc w:val="both"/>
        <w:rPr>
          <w:lang w:val="pl-PL"/>
        </w:rPr>
      </w:pPr>
      <w:r>
        <w:rPr>
          <w:b/>
          <w:bCs/>
          <w:lang w:val="pl-PL"/>
        </w:rPr>
        <w:t xml:space="preserve">Gotowość od pierwszego dnia i przygotowanie na przyszłe wyzwania: </w:t>
      </w:r>
      <w:r>
        <w:rPr>
          <w:lang w:val="pl-PL"/>
        </w:rPr>
        <w:t>Platforma zawiera gotowe reguły detekcji, playbooki oraz inne elementy opracowane na podstawie doświadczeń globalnego SOC Fortinet. Dodatkowo firmy korzystają z bieżących danych wywiadowczych FortiGuard Labs, alertów o nowych kampaniach zagrożeń i regularnych aktualizacji zawartości.</w:t>
      </w:r>
    </w:p>
    <w:p>
      <w:pPr>
        <w:pStyle w:val="ListParagraph"/>
        <w:numPr>
          <w:ilvl w:val="0"/>
          <w:numId w:val="1"/>
        </w:numPr>
        <w:spacing w:before="0" w:after="240"/>
        <w:contextualSpacing/>
        <w:jc w:val="both"/>
        <w:rPr>
          <w:rFonts w:eastAsia="Times New Roman"/>
          <w:lang w:val="pl-PL"/>
        </w:rPr>
      </w:pPr>
      <w:r>
        <w:rPr>
          <w:rFonts w:eastAsia="Times New Roman"/>
          <w:b/>
          <w:bCs/>
          <w:lang w:val="pl-PL"/>
        </w:rPr>
        <w:t xml:space="preserve">Integracja i skalowalność od podstaw: </w:t>
      </w:r>
      <w:r>
        <w:rPr>
          <w:rFonts w:eastAsia="Times New Roman"/>
          <w:lang w:val="pl-PL"/>
        </w:rPr>
        <w:t>Natywna integracja z rozwiązaniami Fortinet Security Fabric oraz tysiącami systemów innych producentów pomaga eliminować luki w widoczności środowiska i automatyzować wykrywanie oraz reagowanie na incydenty w obszarach bezpieczeństwa, IT i biznesu. Obsługa MCP umożliwia FortiAI-Assist koordynację różnych mechanizmów AI w ramach FortiSOC, ograniczając liczbę ręcznych działań spowalniających obsługę incydentów.</w:t>
      </w:r>
    </w:p>
    <w:p>
      <w:pPr>
        <w:pStyle w:val="Normal"/>
        <w:spacing w:lineRule="auto" w:line="240"/>
        <w:ind w:start="720"/>
        <w:rPr>
          <w:lang w:val="pl-PL"/>
        </w:rPr>
      </w:pPr>
      <w:r>
        <w:rPr>
          <w:lang w:val="pl-PL"/>
        </w:rPr>
      </w:r>
    </w:p>
    <w:p>
      <w:pPr>
        <w:pStyle w:val="Normal"/>
        <w:jc w:val="both"/>
        <w:rPr>
          <w:b/>
          <w:bCs/>
          <w:lang w:val="pl-PL"/>
        </w:rPr>
      </w:pPr>
      <w:r>
        <w:rPr>
          <w:b/>
          <w:bCs/>
          <w:lang w:val="pl-PL"/>
        </w:rPr>
        <w:t>Rozszerzenie platformy Fortinet SOC</w:t>
      </w:r>
    </w:p>
    <w:p>
      <w:pPr>
        <w:pStyle w:val="Normal"/>
        <w:spacing w:before="0" w:after="240"/>
        <w:jc w:val="both"/>
        <w:rPr>
          <w:lang w:val="pl-PL"/>
        </w:rPr>
      </w:pPr>
      <w:r>
        <w:rPr>
          <w:lang w:val="pl-PL"/>
        </w:rPr>
        <w:t xml:space="preserve">FortiSOC stanowi uzupełnienie i rozwinięcie portfolio platformy Fortinet SOC, obejmującej rozwiązania FortiAnalyzer, FortiSIEM i FortiSOAR. Ich funkcjonalność została zintegrowana w jednym modelu chmurowym dla firm preferujących centralne środowisko SOC dostępne jako usługa. Dotychczasowe rozwiązania pozostaną w ofercie i nadal będą rozwijane. Razem tworzą one platformę Fortinet SOC, która zapewnia klientom różne opcje zakupu i wdrażania, dopasowane do bieżących potrzeb, a jednocześnie umożliwia stopniowy rozwój środowiska bezpieczeństwa. </w:t>
      </w:r>
    </w:p>
    <w:p>
      <w:pPr>
        <w:pStyle w:val="Normal"/>
        <w:spacing w:before="0" w:after="240"/>
        <w:jc w:val="both"/>
        <w:rPr>
          <w:lang w:val="pl-PL"/>
        </w:rPr>
      </w:pPr>
      <w:r>
        <w:rPr>
          <w:lang w:val="pl-PL"/>
        </w:rPr>
        <w:t>Analitycy obserwują, że wraz z rozwojem i modernizacją operacji ochronnych rośnie zapotrzebowanie na zintegrowane, chmurowe platformy SOC, które upraszczają zarządzanie bezpieczeństwem i pozwalają ograniczyć liczbę wykorzystywanych narzędzi.</w:t>
      </w:r>
    </w:p>
    <w:p>
      <w:pPr>
        <w:pStyle w:val="Normal"/>
        <w:spacing w:before="0" w:after="240"/>
        <w:jc w:val="both"/>
        <w:rPr>
          <w:lang w:val="pl-PL"/>
        </w:rPr>
      </w:pPr>
      <w:r>
        <w:rPr>
          <w:lang w:val="pl-PL"/>
        </w:rPr>
        <w:t xml:space="preserve">– </w:t>
      </w:r>
      <w:r>
        <w:rPr>
          <w:i/>
          <w:iCs/>
          <w:lang w:val="pl-PL"/>
        </w:rPr>
        <w:t>Przeprowadzone przez IDC badania pokazują, że firmy coraz większą wagę przywiązują do wygody pracy analityków, jakości procesów śledczych oraz chmurowych rozwiązań ochronnych. Ich celem jest poprawa widzialności środowiska, uproszczenie procesów i skrócenie czasu reagowania na incydenty</w:t>
      </w:r>
      <w:r>
        <w:rPr>
          <w:lang w:val="pl-PL"/>
        </w:rPr>
        <w:t xml:space="preserve"> – mówi </w:t>
      </w:r>
      <w:r>
        <w:rPr>
          <w:b/>
          <w:bCs/>
          <w:lang w:val="pl-PL"/>
        </w:rPr>
        <w:t>Michelle Abraham, dyrektor ds. badań w obszarze bezpieczeństwa i zaufania w IDC</w:t>
      </w:r>
      <w:r>
        <w:rPr>
          <w:lang w:val="pl-PL"/>
        </w:rPr>
        <w:t xml:space="preserve">. – </w:t>
      </w:r>
      <w:r>
        <w:rPr>
          <w:i/>
          <w:iCs/>
          <w:lang w:val="pl-PL"/>
        </w:rPr>
        <w:t>FortiSOC stanowi rozwinięcie portfolio rozwiązań Fortinet skupiających się wokół operacji bezpieczeństwa, łącząc sprawdzone technologie w jednej platformie SaaS, która może wspierać zarówno podstawowe, jak i zaawansowane prace działów SOC.</w:t>
      </w:r>
    </w:p>
    <w:p>
      <w:pPr>
        <w:pStyle w:val="Normal"/>
        <w:shd w:val="clear" w:color="auto" w:fill="FFFFFF"/>
        <w:jc w:val="both"/>
        <w:rPr>
          <w:b/>
          <w:color w:val="333333"/>
        </w:rPr>
      </w:pPr>
      <w:r>
        <w:rPr>
          <w:b/>
          <w:color w:val="333333"/>
        </w:rPr>
        <w:t>Dodatkowe zasoby</w:t>
      </w:r>
    </w:p>
    <w:p>
      <w:pPr>
        <w:pStyle w:val="ListParagraph"/>
        <w:numPr>
          <w:ilvl w:val="0"/>
          <w:numId w:val="2"/>
        </w:numPr>
        <w:jc w:val="both"/>
        <w:rPr/>
      </w:pPr>
      <w:r>
        <w:rPr/>
        <w:t xml:space="preserve">Więcej informacji o </w:t>
      </w:r>
      <w:hyperlink r:id="rId4">
        <w:r>
          <w:rPr>
            <w:rStyle w:val="Hyperlink"/>
          </w:rPr>
          <w:t>FortiSOC</w:t>
        </w:r>
      </w:hyperlink>
      <w:r>
        <w:rPr/>
        <w:t>.</w:t>
      </w:r>
    </w:p>
    <w:p>
      <w:pPr>
        <w:pStyle w:val="ListParagraph"/>
        <w:numPr>
          <w:ilvl w:val="0"/>
          <w:numId w:val="2"/>
        </w:numPr>
        <w:jc w:val="both"/>
        <w:rPr/>
      </w:pPr>
      <w:r>
        <w:rPr/>
        <w:t xml:space="preserve">Więcej informacji o platformie </w:t>
      </w:r>
      <w:hyperlink r:id="rId5">
        <w:r>
          <w:rPr>
            <w:rStyle w:val="Hyperlink"/>
          </w:rPr>
          <w:t>Fortinet Security Fabric</w:t>
        </w:r>
      </w:hyperlink>
      <w:r>
        <w:rPr/>
        <w:t xml:space="preserve">. </w:t>
      </w:r>
    </w:p>
    <w:p>
      <w:pPr>
        <w:pStyle w:val="ListParagraph"/>
        <w:numPr>
          <w:ilvl w:val="0"/>
          <w:numId w:val="2"/>
        </w:numPr>
        <w:spacing w:lineRule="auto" w:line="259" w:before="0" w:after="160"/>
        <w:contextualSpacing/>
        <w:jc w:val="both"/>
        <w:rPr>
          <w:lang w:val="pl-PL"/>
        </w:rPr>
      </w:pPr>
      <w:r>
        <w:rPr>
          <w:lang w:val="pl-PL"/>
        </w:rPr>
        <w:t xml:space="preserve">Więcej informacji o </w:t>
      </w:r>
      <w:hyperlink r:id="rId6">
        <w:r>
          <w:rPr>
            <w:rStyle w:val="Hyperlink"/>
            <w:lang w:val="pl-PL"/>
          </w:rPr>
          <w:t>otwartym ekosystemie</w:t>
        </w:r>
      </w:hyperlink>
      <w:r>
        <w:rPr>
          <w:lang w:val="pl-PL"/>
        </w:rPr>
        <w:t xml:space="preserve"> Fortinet.</w:t>
      </w:r>
    </w:p>
    <w:p>
      <w:pPr>
        <w:pStyle w:val="ListParagraph"/>
        <w:numPr>
          <w:ilvl w:val="0"/>
          <w:numId w:val="2"/>
        </w:numPr>
        <w:jc w:val="both"/>
        <w:rPr>
          <w:color w:themeColor="text1" w:val="000000"/>
          <w:lang w:val="pl-PL"/>
        </w:rPr>
      </w:pPr>
      <w:r>
        <w:rPr>
          <w:lang w:val="pl-PL"/>
        </w:rPr>
        <w:t>Na stronie </w:t>
      </w:r>
      <w:hyperlink r:id="rId7">
        <w:r>
          <w:rPr>
            <w:rStyle w:val="Hyperlink"/>
            <w:lang w:val="pl-PL"/>
          </w:rPr>
          <w:t>fortinet.com/trust</w:t>
        </w:r>
      </w:hyperlink>
      <w:r>
        <w:rPr>
          <w:lang w:val="pl-PL"/>
        </w:rPr>
        <w:t> dostępne są informacje o innowacjach Fortinet, współpracy z partnerami, procesach zabezpieczania produktów oraz rozwiązaniach klasy korporacyjnej.</w:t>
      </w:r>
    </w:p>
    <w:p>
      <w:pPr>
        <w:pStyle w:val="ListParagraph"/>
        <w:numPr>
          <w:ilvl w:val="0"/>
          <w:numId w:val="2"/>
        </w:numPr>
        <w:jc w:val="both"/>
        <w:rPr>
          <w:lang w:val="pl-PL"/>
        </w:rPr>
      </w:pPr>
      <w:r>
        <w:rPr>
          <w:lang w:val="pl-PL"/>
        </w:rPr>
        <w:t xml:space="preserve">Więcej informacji o tym, jak </w:t>
      </w:r>
      <w:hyperlink r:id="rId8">
        <w:r>
          <w:rPr>
            <w:rStyle w:val="Hyperlink"/>
            <w:lang w:val="pl-PL"/>
          </w:rPr>
          <w:t>klienci firmy Fortinet</w:t>
        </w:r>
      </w:hyperlink>
      <w:r>
        <w:rPr>
          <w:lang w:val="pl-PL"/>
        </w:rPr>
        <w:t xml:space="preserve"> zabezpieczają swoje przedsiębiorstwa.</w:t>
      </w:r>
    </w:p>
    <w:p>
      <w:pPr>
        <w:pStyle w:val="ListParagraph"/>
        <w:numPr>
          <w:ilvl w:val="0"/>
          <w:numId w:val="2"/>
        </w:numPr>
        <w:spacing w:lineRule="auto" w:line="278"/>
        <w:jc w:val="both"/>
        <w:rPr>
          <w:color w:themeColor="text1" w:val="000000"/>
          <w:lang w:val="pl-PL"/>
        </w:rPr>
      </w:pPr>
      <w:r>
        <w:rPr>
          <w:lang w:val="pl-PL"/>
        </w:rPr>
        <w:t xml:space="preserve">Więcej informacji o </w:t>
      </w:r>
      <w:hyperlink r:id="rId9">
        <w:r>
          <w:rPr>
            <w:rStyle w:val="Hyperlink"/>
            <w:lang w:val="pl-PL"/>
          </w:rPr>
          <w:t>zaangażowaniu firmy Fortinet w bezpieczeństwo i integralność produktów</w:t>
        </w:r>
      </w:hyperlink>
      <w:r>
        <w:rPr>
          <w:lang w:val="pl-PL"/>
        </w:rPr>
        <w:t>, w tym o odpowiedzialnym rozwoju produktów oraz podejściu i zasadach ujawniania podatności.</w:t>
      </w:r>
    </w:p>
    <w:p>
      <w:pPr>
        <w:pStyle w:val="ListParagraph"/>
        <w:numPr>
          <w:ilvl w:val="0"/>
          <w:numId w:val="2"/>
        </w:numPr>
        <w:spacing w:lineRule="auto" w:line="240"/>
        <w:jc w:val="both"/>
        <w:rPr>
          <w:lang w:val="pl-PL" w:eastAsia="zh-TW"/>
        </w:rPr>
      </w:pPr>
      <w:r>
        <w:rPr>
          <w:lang w:val="pl-PL"/>
        </w:rPr>
        <w:t xml:space="preserve">Profile firmy Fortinet w mediach społecznościowych: </w:t>
      </w:r>
      <w:hyperlink r:id="rId10">
        <w:r>
          <w:rPr>
            <w:rStyle w:val="Hyperlink"/>
            <w:lang w:val="pl-PL"/>
          </w:rPr>
          <w:t>Twitter</w:t>
        </w:r>
      </w:hyperlink>
      <w:r>
        <w:rPr>
          <w:lang w:val="pl-PL"/>
        </w:rPr>
        <w:t xml:space="preserve">, </w:t>
      </w:r>
      <w:hyperlink r:id="rId11">
        <w:r>
          <w:rPr>
            <w:rStyle w:val="Hyperlink"/>
            <w:lang w:val="pl-PL"/>
          </w:rPr>
          <w:t>LinkedIn</w:t>
        </w:r>
      </w:hyperlink>
      <w:r>
        <w:rPr>
          <w:lang w:val="pl-PL"/>
        </w:rPr>
        <w:t xml:space="preserve">, </w:t>
      </w:r>
      <w:hyperlink r:id="rId12">
        <w:r>
          <w:rPr>
            <w:rStyle w:val="Hyperlink"/>
            <w:lang w:val="pl-PL"/>
          </w:rPr>
          <w:t>Facebook</w:t>
        </w:r>
      </w:hyperlink>
      <w:r>
        <w:rPr>
          <w:lang w:val="pl-PL"/>
        </w:rPr>
        <w:t xml:space="preserve">, </w:t>
      </w:r>
      <w:hyperlink r:id="rId13">
        <w:r>
          <w:rPr>
            <w:rStyle w:val="Hyperlink"/>
            <w:lang w:val="pl-PL"/>
          </w:rPr>
          <w:t>YouTube</w:t>
        </w:r>
      </w:hyperlink>
      <w:r>
        <w:rPr>
          <w:lang w:val="pl-PL"/>
        </w:rPr>
        <w:t xml:space="preserve"> oraz </w:t>
      </w:r>
      <w:hyperlink r:id="rId14">
        <w:r>
          <w:rPr>
            <w:rStyle w:val="Hyperlink"/>
            <w:lang w:val="pl-PL"/>
          </w:rPr>
          <w:t>Instagram</w:t>
        </w:r>
      </w:hyperlink>
      <w:r>
        <w:rPr>
          <w:lang w:val="pl-PL" w:eastAsia="zh-TW"/>
        </w:rPr>
        <w:t xml:space="preserve">. Dodatkowe informacje dostępne są także na </w:t>
      </w:r>
      <w:hyperlink r:id="rId15">
        <w:r>
          <w:rPr>
            <w:rStyle w:val="Hyperlink"/>
            <w:lang w:val="pl-PL" w:eastAsia="zh-TW"/>
          </w:rPr>
          <w:t>blogu</w:t>
        </w:r>
      </w:hyperlink>
      <w:r>
        <w:rPr>
          <w:lang w:val="pl-PL" w:eastAsia="zh-TW"/>
        </w:rPr>
        <w:t>.</w:t>
      </w:r>
    </w:p>
    <w:p>
      <w:pPr>
        <w:pStyle w:val="Normal"/>
        <w:rPr>
          <w:lang w:val="pl-PL"/>
        </w:rPr>
      </w:pPr>
      <w:r>
        <w:rPr>
          <w:lang w:val="pl-PL"/>
        </w:rPr>
      </w:r>
    </w:p>
    <w:p>
      <w:pPr>
        <w:pStyle w:val="Normal"/>
        <w:ind w:start="360"/>
        <w:jc w:val="center"/>
        <w:rPr>
          <w:sz w:val="20"/>
          <w:szCs w:val="20"/>
          <w:lang w:val="pl-PL"/>
        </w:rPr>
      </w:pPr>
      <w:r>
        <w:rPr>
          <w:sz w:val="20"/>
          <w:szCs w:val="20"/>
          <w:lang w:val="pl-PL"/>
        </w:rPr>
        <w:t>***</w:t>
      </w:r>
    </w:p>
    <w:p>
      <w:pPr>
        <w:pStyle w:val="Normal"/>
        <w:pBdr/>
        <w:shd w:val="clear" w:color="auto" w:fill="FFFFFF" w:themeFill="background1"/>
        <w:jc w:val="both"/>
        <w:rPr>
          <w:color w:themeColor="text1" w:val="000000"/>
          <w:lang w:val="pl-PL"/>
        </w:rPr>
      </w:pPr>
      <w:r>
        <w:rPr>
          <w:b/>
          <w:bCs/>
          <w:color w:themeColor="text1" w:val="000000"/>
          <w:sz w:val="20"/>
          <w:szCs w:val="20"/>
          <w:lang w:val="pl-PL"/>
        </w:rPr>
        <w:t>O firmie Fortinet</w:t>
      </w:r>
      <w:r>
        <w:rPr>
          <w:color w:themeColor="text1" w:val="000000"/>
          <w:lang w:val="pl-PL"/>
        </w:rPr>
        <w:t> </w:t>
      </w:r>
    </w:p>
    <w:p>
      <w:pPr>
        <w:pStyle w:val="Normal"/>
        <w:pBdr/>
        <w:shd w:val="clear" w:color="auto" w:fill="FFFFFF" w:themeFill="background1"/>
        <w:spacing w:before="0" w:after="240"/>
        <w:jc w:val="both"/>
        <w:rPr>
          <w:rFonts w:eastAsia="Helvetica Neue"/>
          <w:sz w:val="16"/>
          <w:szCs w:val="16"/>
          <w:lang w:val="pl-PL"/>
        </w:rPr>
      </w:pPr>
      <w:hyperlink r:id="rId16" w:tgtFrame="_blank">
        <w:r>
          <w:rPr>
            <w:rStyle w:val="Hyperlink"/>
            <w:sz w:val="16"/>
            <w:szCs w:val="16"/>
            <w:lang w:val="pl-PL"/>
          </w:rPr>
          <w:t>Fortinet</w:t>
        </w:r>
      </w:hyperlink>
      <w:r>
        <w:rPr>
          <w:color w:themeColor="text1" w:val="000000"/>
          <w:sz w:val="16"/>
          <w:szCs w:val="16"/>
          <w:lang w:val="pl-PL"/>
        </w:rPr>
        <w:t xml:space="preserve"> jest jednym z liderów ewolucji branży cyberbezpieczeństwa oraz konwergencji sieci i zabezpieczeń. Naszą misją jest ochrona ludzi, urządzeń i danych, niezależnie od ich lokalizacji. Dzięki największemu zintegrowanemu portfolio ponad 50 produktów klasy korporacyjnej jesteśmy w stanie zapewnić cyfrowe bezpieczeństwo wszędzie tam, gdzie potrzebują go nasi klienci. Ponad pół miliona firm zaufało opatentowanym rozwiązaniom Fortinet, które są jednymi z najczęściej wdrażanych i sprawdzonych w branży. </w:t>
      </w:r>
      <w:hyperlink r:id="rId17" w:tgtFrame="_blank">
        <w:r>
          <w:rPr>
            <w:rStyle w:val="Hyperlink"/>
            <w:sz w:val="16"/>
            <w:szCs w:val="16"/>
            <w:lang w:val="pl-PL"/>
          </w:rPr>
          <w:t>Fortinet Training Institute</w:t>
        </w:r>
      </w:hyperlink>
      <w:r>
        <w:rPr>
          <w:color w:themeColor="text1" w:val="000000"/>
          <w:sz w:val="16"/>
          <w:szCs w:val="16"/>
          <w:lang w:val="pl-PL"/>
        </w:rPr>
        <w:t xml:space="preserve">, jeden z największych i najszerszych programów szkoleniowych w branży, ma na celu udostępnienie wszystkim szkoleń z zakresu cyberbezpieczeństwa oraz nowych możliwości kariery. Współpraca z </w:t>
      </w:r>
      <w:hyperlink r:id="rId18" w:tgtFrame="_blank">
        <w:r>
          <w:rPr>
            <w:rStyle w:val="Hyperlink"/>
            <w:sz w:val="16"/>
            <w:szCs w:val="16"/>
            <w:lang w:val="pl-PL"/>
          </w:rPr>
          <w:t>cenionymi organizacjami</w:t>
        </w:r>
      </w:hyperlink>
      <w:r>
        <w:rPr>
          <w:color w:themeColor="text1" w:val="000000"/>
          <w:sz w:val="16"/>
          <w:szCs w:val="16"/>
          <w:lang w:val="pl-PL"/>
        </w:rPr>
        <w:t xml:space="preserve"> zarówno z sektora publicznego, jak i prywatnego, w tym zespołami reagowania na incydenty komputerowe (Computer Emergency Response Teams, CERT), podmiotami rządowymi i środowiskiem akademickim, jest podstawowym aspektem zaangażowania firmy Fortinet w zwiększanie cyfrowej odporności na całym świecie. </w:t>
      </w:r>
      <w:hyperlink r:id="rId19" w:tgtFrame="_blank">
        <w:r>
          <w:rPr>
            <w:rStyle w:val="Hyperlink"/>
            <w:sz w:val="16"/>
            <w:szCs w:val="16"/>
            <w:lang w:val="pl-PL"/>
          </w:rPr>
          <w:t>FortiGuard Labs</w:t>
        </w:r>
      </w:hyperlink>
      <w:r>
        <w:rPr>
          <w:color w:themeColor="text1" w:val="000000"/>
          <w:sz w:val="16"/>
          <w:szCs w:val="16"/>
          <w:lang w:val="pl-PL"/>
        </w:rPr>
        <w:t xml:space="preserve">, elitarna jednostka Fortinet zajmująca się analizą zagrożeń i badaniami, opracowuje i wykorzystuje najnowocześniejsze techniki uczenia maszynowego oraz sztucznej inteligencji, aby zapewnić klientom terminową, konsekwentnie najwyżej ocenianą ochronę i analizę zagrożeń. Więcej informacji dostępnych jest na stronie </w:t>
      </w:r>
      <w:hyperlink r:id="rId20" w:tgtFrame="_blank">
        <w:r>
          <w:rPr>
            <w:rStyle w:val="Hyperlink"/>
            <w:sz w:val="16"/>
            <w:szCs w:val="16"/>
            <w:lang w:val="pl-PL"/>
          </w:rPr>
          <w:t>www.fortinet.com</w:t>
        </w:r>
      </w:hyperlink>
      <w:r>
        <w:rPr>
          <w:color w:themeColor="text1" w:val="000000"/>
          <w:sz w:val="16"/>
          <w:szCs w:val="16"/>
          <w:lang w:val="pl-PL"/>
        </w:rPr>
        <w:t xml:space="preserve">, </w:t>
      </w:r>
      <w:hyperlink r:id="rId21" w:tgtFrame="_blank">
        <w:r>
          <w:rPr>
            <w:rStyle w:val="Hyperlink"/>
            <w:sz w:val="16"/>
            <w:szCs w:val="16"/>
            <w:lang w:val="pl-PL"/>
          </w:rPr>
          <w:t>blogu Fortinet</w:t>
        </w:r>
      </w:hyperlink>
      <w:r>
        <w:rPr>
          <w:color w:themeColor="text1" w:val="000000"/>
          <w:sz w:val="16"/>
          <w:szCs w:val="16"/>
          <w:lang w:val="pl-PL"/>
        </w:rPr>
        <w:t xml:space="preserve"> oraz stronie </w:t>
      </w:r>
      <w:hyperlink r:id="rId22">
        <w:r>
          <w:rPr>
            <w:rStyle w:val="Style"/>
            <w:color w:val="467886"/>
            <w:sz w:val="16"/>
            <w:szCs w:val="16"/>
            <w:u w:val="single"/>
            <w:lang w:val="pl-PL"/>
          </w:rPr>
          <w:t>FortiGuard Labs</w:t>
        </w:r>
      </w:hyperlink>
      <w:r>
        <w:rPr>
          <w:sz w:val="16"/>
          <w:szCs w:val="16"/>
          <w:lang w:val="pl-PL"/>
        </w:rPr>
        <w:t>.</w:t>
      </w:r>
    </w:p>
    <w:p>
      <w:pPr>
        <w:pStyle w:val="Normal"/>
        <w:jc w:val="both"/>
        <w:rPr>
          <w:lang w:val="pl-PL"/>
        </w:rPr>
      </w:pPr>
      <w:r>
        <w:rPr>
          <w:rFonts w:eastAsia="Times New Roman"/>
          <w:i/>
          <w:iCs/>
          <w:color w:val="000000"/>
          <w:sz w:val="16"/>
          <w:szCs w:val="16"/>
        </w:rPr>
        <w:t xml:space="preserve">Copyright © 2026 Fortinet, Inc. All rights reserved. The symbols ® and ™ denote respectively federally registered trademarks and common law trademarks of Fortinet, Inc., its subsidiaries and affiliates. Fortinet’s trademarks include, but are not limited to, the following: Fortinet, the Fortinet logo, FortiGate, FortiOS, FortiGuard, FortiCare, FortiAnalyzer, FortiManager, FortiASIC, FortiClient, FortiCloud, FortiMail, FortiSandbox, FortiADC, FortiAI, FortiAIOps, FortiAgent, FortiAntenna, FortiAP, FortiAPCam, FortiAuthenticator, FortiCache, FortiCall, FortiCam, FortiCamera, FortiCarrier, FortiCASB, FortiCentral, FortiCNP, FortiConnect, FortiController, FortiConverter, FortiCSPM, FortiCWP, FortiDAST, FortiDB, FortiDDoS, FortiDeceptor, FortiDeploy, FortiDevSec, FortiDLP, FortiEdge, FortiEDR, FortiExplorer, FortiExtender, FortiFirewall, FortiFlex FortiFone, FortiGSLB, FortiGuest, FortiHypervisor, FortiInsight, FortiIsolator, FortiLAN, FortiLink, FortiMonitor, FortiNAC, FortiNDR, FortiPAM, FortiPenTest, FortiPhish, FortiPoint, FortiPolicy, FortiPortal, FortiPresence, FortiProxy, FortiRecon, FortiRecorder, FortiSASE, FortiScanner, FortiSDNConnector, FortiSIEM, FortiSMS, FortiSOAR, FortiSRA, FortiStack, FortiSwitch, FortiTester, FortiToken, FortiTrust, FortiVoice, FortiWAN, FortiWeb, FortiWiFi, FortiWLC, FortiWLM, FortiXDR and Lacework FortiCNAPP. </w:t>
      </w:r>
      <w:r>
        <w:rPr>
          <w:i/>
          <w:iCs/>
          <w:sz w:val="16"/>
          <w:szCs w:val="16"/>
          <w:lang w:val="pl-PL"/>
        </w:rPr>
        <w:t>Inne znaki towarowe należą do odpowiednich właścicieli. Firma Fortinet nie zweryfikowała niezależnie oświadczeń lub certyfikatów przypisanych stronom trzecim i nie promuje niezależnie takich oświadczeń. Niezależnie od jakichkolwiek przeciwnych stwierdzeń zawartych w niniejszym dokumencie, żadne z nich nie stanowi gwarancji, rękojmi, umowy, wiążącej specyfikacji ani innego wiążącego zobowiązania ze strony firmy Fortinet lub jakiegokolwiek wskazania zamiaru związanego z wiążącym zobowiązaniem, a informacje dotyczące wydajności i innych specyfikacji zawarte w niniejszym dokumencie mogą być unikalne dla niektórych środowisk.</w:t>
      </w:r>
    </w:p>
    <w:p>
      <w:pPr>
        <w:pStyle w:val="Normal"/>
        <w:spacing w:lineRule="auto" w:line="240"/>
        <w:rPr>
          <w:i/>
          <w:iCs/>
          <w:lang w:val="pl-PL"/>
        </w:rPr>
      </w:pPr>
      <w:r>
        <w:rPr>
          <w:i/>
          <w:iCs/>
          <w:lang w:val="pl-PL"/>
        </w:rPr>
      </w:r>
    </w:p>
    <w:p>
      <w:pPr>
        <w:pStyle w:val="Normal"/>
        <w:rPr>
          <w:lang w:val="pl-PL"/>
        </w:rPr>
      </w:pPr>
      <w:r>
        <w:rPr>
          <w:lang w:val="pl-PL"/>
        </w:rPr>
      </w:r>
    </w:p>
    <w:sectPr>
      <w:headerReference w:type="even" r:id="rId23"/>
      <w:headerReference w:type="default" r:id="rId24"/>
      <w:headerReference w:type="first" r:id="rId25"/>
      <w:type w:val="nextPage"/>
      <w:pgSz w:w="12240" w:h="15840"/>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rial">
    <w:charset w:val="ee" w:characterSet="windows-1250"/>
    <w:family w:val="swiss"/>
    <w:pitch w:val="variable"/>
  </w:font>
  <w:font w:name="Aptos Display">
    <w:charset w:val="ee" w:characterSet="windows-1250"/>
    <w:family w:val="swiss"/>
    <w:pitch w:val="variable"/>
  </w:font>
  <w:font w:name="Aptos Display">
    <w:charset w:val="ee" w:characterSet="windows-1250"/>
    <w:family w:val="roman"/>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-520065</wp:posOffset>
          </wp:positionV>
          <wp:extent cx="1905000" cy="21907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-520065</wp:posOffset>
          </wp:positionV>
          <wp:extent cx="1905000" cy="219075"/>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6ae1"/>
    <w:pPr>
      <w:widowControl/>
      <w:bidi w:val="0"/>
      <w:spacing w:lineRule="auto" w:line="276" w:before="0" w:after="0"/>
      <w:jc w:val="start"/>
    </w:pPr>
    <w:rPr>
      <w:rFonts w:ascii="Arial" w:hAnsi="Arial" w:eastAsia="Arial" w:cs="Arial"/>
      <w:color w:val="auto"/>
      <w:kern w:val="0"/>
      <w:sz w:val="22"/>
      <w:szCs w:val="22"/>
      <w:lang w:val="en-US" w:eastAsia="en-US" w:bidi="ar-SA"/>
      <w14:ligatures w14:val="none"/>
    </w:rPr>
  </w:style>
  <w:style w:type="paragraph" w:styleId="Heading1">
    <w:name w:val="heading 1"/>
    <w:basedOn w:val="Normal"/>
    <w:next w:val="Normal"/>
    <w:link w:val="Nagwek1Znak"/>
    <w:uiPriority w:val="9"/>
    <w:qFormat/>
    <w:rsid w:val="009f4ab3"/>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9f4ab3"/>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9f4ab3"/>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9f4ab3"/>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9f4ab3"/>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9f4ab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9f4ab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9f4ab3"/>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9f4ab3"/>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9f4ab3"/>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9f4ab3"/>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9f4ab3"/>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9f4ab3"/>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9f4ab3"/>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9f4ab3"/>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9f4ab3"/>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9f4ab3"/>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9f4ab3"/>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9f4ab3"/>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9f4ab3"/>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9f4ab3"/>
    <w:rPr>
      <w:i/>
      <w:iCs/>
      <w:color w:themeColor="text1" w:themeTint="bf" w:val="404040"/>
    </w:rPr>
  </w:style>
  <w:style w:type="character" w:styleId="IntenseEmphasis">
    <w:name w:val="Intense Emphasis"/>
    <w:basedOn w:val="DefaultParagraphFont"/>
    <w:uiPriority w:val="21"/>
    <w:qFormat/>
    <w:rsid w:val="009f4ab3"/>
    <w:rPr>
      <w:i/>
      <w:iCs/>
      <w:color w:themeColor="accent1" w:themeShade="bf" w:val="0F4761"/>
    </w:rPr>
  </w:style>
  <w:style w:type="character" w:styleId="CytatintensywnyZnak" w:customStyle="1">
    <w:name w:val="Cytat intensywny Znak"/>
    <w:basedOn w:val="DefaultParagraphFont"/>
    <w:link w:val="IntenseQuote"/>
    <w:uiPriority w:val="30"/>
    <w:qFormat/>
    <w:rsid w:val="009f4ab3"/>
    <w:rPr>
      <w:i/>
      <w:iCs/>
      <w:color w:themeColor="accent1" w:themeShade="bf" w:val="0F4761"/>
    </w:rPr>
  </w:style>
  <w:style w:type="character" w:styleId="IntenseReference">
    <w:name w:val="Intense Reference"/>
    <w:basedOn w:val="DefaultParagraphFont"/>
    <w:uiPriority w:val="32"/>
    <w:qFormat/>
    <w:rsid w:val="009f4ab3"/>
    <w:rPr>
      <w:b/>
      <w:bCs/>
      <w:smallCaps/>
      <w:color w:themeColor="accent1" w:themeShade="bf" w:val="0F4761"/>
      <w:spacing w:val="5"/>
    </w:rPr>
  </w:style>
  <w:style w:type="character" w:styleId="Hyperlink">
    <w:name w:val="Hyperlink"/>
    <w:basedOn w:val="DefaultParagraphFont"/>
    <w:uiPriority w:val="99"/>
    <w:unhideWhenUsed/>
    <w:rsid w:val="00756ae1"/>
    <w:rPr>
      <w:color w:themeColor="hyperlink" w:val="467886"/>
      <w:u w:val="single"/>
    </w:rPr>
  </w:style>
  <w:style w:type="character" w:styleId="NagwekZnak" w:customStyle="1">
    <w:name w:val="Nagłówek Znak"/>
    <w:basedOn w:val="DefaultParagraphFont"/>
    <w:uiPriority w:val="99"/>
    <w:qFormat/>
    <w:rsid w:val="00756ae1"/>
    <w:rPr>
      <w:rFonts w:ascii="Arial" w:hAnsi="Arial" w:eastAsia="Arial" w:cs="Arial"/>
      <w:kern w:val="0"/>
      <w:sz w:val="22"/>
      <w:szCs w:val="22"/>
      <w:lang w:val="en-US"/>
      <w14:ligatures w14:val="non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9f4ab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9f4ab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9f4ab3"/>
    <w:pPr>
      <w:spacing w:before="160" w:after="0"/>
      <w:jc w:val="center"/>
    </w:pPr>
    <w:rPr>
      <w:i/>
      <w:iCs/>
      <w:color w:themeColor="text1" w:themeTint="bf" w:val="404040"/>
    </w:rPr>
  </w:style>
  <w:style w:type="paragraph" w:styleId="ListParagraph">
    <w:name w:val="List Paragraph"/>
    <w:basedOn w:val="Normal"/>
    <w:uiPriority w:val="34"/>
    <w:qFormat/>
    <w:rsid w:val="009f4ab3"/>
    <w:pPr>
      <w:spacing w:before="0" w:after="0"/>
      <w:ind w:start="720"/>
      <w:contextualSpacing/>
    </w:pPr>
    <w:rPr/>
  </w:style>
  <w:style w:type="paragraph" w:styleId="IntenseQuote">
    <w:name w:val="Intense Quote"/>
    <w:basedOn w:val="Normal"/>
    <w:next w:val="Normal"/>
    <w:link w:val="CytatintensywnyZnak"/>
    <w:uiPriority w:val="30"/>
    <w:qFormat/>
    <w:rsid w:val="009f4ab3"/>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
    <w:name w:val="Główka i stopka"/>
    <w:basedOn w:val="Normal"/>
    <w:qFormat/>
    <w:pPr/>
    <w:rPr/>
  </w:style>
  <w:style w:type="paragraph" w:styleId="Header">
    <w:name w:val="header"/>
    <w:basedOn w:val="Normal"/>
    <w:link w:val="NagwekZnak"/>
    <w:uiPriority w:val="99"/>
    <w:unhideWhenUsed/>
    <w:rsid w:val="00756ae1"/>
    <w:pPr>
      <w:tabs>
        <w:tab w:val="clear" w:pos="708"/>
        <w:tab w:val="center" w:pos="4536" w:leader="none"/>
        <w:tab w:val="right" w:pos="9072" w:leader="none"/>
      </w:tabs>
      <w:spacing w:lineRule="auto" w:line="24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tinet.com/products/fortisoc" TargetMode="External"/><Relationship Id="rId3" Type="http://schemas.openxmlformats.org/officeDocument/2006/relationships/hyperlink" Target="https://www.fortinet.com/corporate/about-us/newsroom/press-releases/2026/fortinet-advances-its-security-operations-platform-with-unified-soc-agentic-ai-and-expanded-endpoint-security" TargetMode="External"/><Relationship Id="rId4" Type="http://schemas.openxmlformats.org/officeDocument/2006/relationships/hyperlink" Target="https://www.fortinet.com/products/fortisoc" TargetMode="External"/><Relationship Id="rId5" Type="http://schemas.openxmlformats.org/officeDocument/2006/relationships/hyperlink" Target="https://fortinet.com/content/fortinet-com/en_us/solutions/enterprise-midsize-business/security-fabric.html" TargetMode="External"/><Relationship Id="rId6" Type="http://schemas.openxmlformats.org/officeDocument/2006/relationships/hyperlink" Target="https://fortinet.com/content/fortinet-com/en_us/partners/technology-alliances/alliances-ecosystem.html" TargetMode="External"/><Relationship Id="rId7" Type="http://schemas.openxmlformats.org/officeDocument/2006/relationships/hyperlink" Target="https://www.fortinet.com/trust" TargetMode="External"/><Relationship Id="rId8" Type="http://schemas.openxmlformats.org/officeDocument/2006/relationships/hyperlink" Target="https://www.fortinet.com/customers?utm_source=website&amp;utm_medium=pr&amp;utm_campaign=customers" TargetMode="External"/><Relationship Id="rId9" Type="http://schemas.openxmlformats.org/officeDocument/2006/relationships/hyperlink" Target="https://trust.fortinet.com/?itemName=infrastructure&amp;source=click" TargetMode="External"/><Relationship Id="rId10" Type="http://schemas.openxmlformats.org/officeDocument/2006/relationships/hyperlink" Target="https://twitter.com/Fortinet" TargetMode="External"/><Relationship Id="rId11" Type="http://schemas.openxmlformats.org/officeDocument/2006/relationships/hyperlink" Target="https://www.linkedin.com/company/fortinet" TargetMode="External"/><Relationship Id="rId12" Type="http://schemas.openxmlformats.org/officeDocument/2006/relationships/hyperlink" Target="https://www.facebook.com/fortinet/" TargetMode="External"/><Relationship Id="rId13" Type="http://schemas.openxmlformats.org/officeDocument/2006/relationships/hyperlink" Target="https://www.youtube.com/channel/UCJHo4AuVomwMRzgkA5DQEOA?sub_confirmation=1" TargetMode="External"/><Relationship Id="rId14" Type="http://schemas.openxmlformats.org/officeDocument/2006/relationships/hyperlink" Target="https://www.instagram.com/fortinet/" TargetMode="External"/><Relationship Id="rId15" Type="http://schemas.openxmlformats.org/officeDocument/2006/relationships/hyperlink" Target="https://www.fortinet.com/blog?utm_source=blog&amp;utm_medium=blog&amp;utm_campaign=blog" TargetMode="External"/><Relationship Id="rId16" Type="http://schemas.openxmlformats.org/officeDocument/2006/relationships/hyperlink" Target="https://www.globenewswire.com/Tracker?data=3ZN1f9xQbo_Vcl9FC7lRUziylTnQD_H8Wgw0LgiNABG18h6YofSmzWyF83iQxjzGr0YOzRbtH7GvWm8mhWkB1w==" TargetMode="External"/><Relationship Id="rId17"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18"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19"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20" Type="http://schemas.openxmlformats.org/officeDocument/2006/relationships/hyperlink" Target="http://www.fortinet.com/" TargetMode="External"/><Relationship Id="rId21"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 TargetMode="External"/><Relationship Id="rId22"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Relationship Id="rId31" Type="http://schemas.openxmlformats.org/officeDocument/2006/relationships/customXml" Target="../customXml/item2.xml"/><Relationship Id="rId32"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b3c0cda-7569-4400-9823-cd647202cc97">
      <Terms xmlns="http://schemas.microsoft.com/office/infopath/2007/PartnerControls"/>
    </lcf76f155ced4ddcb4097134ff3c332f>
    <_ip_UnifiedCompliancePolicyProperties xmlns="http://schemas.microsoft.com/sharepoint/v3" xsi:nil="true"/>
    <TaxCatchAll xmlns="b56d488a-a1ec-4050-9053-8cf6837c3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C4CE8855EACB4D9145D398F74B44FD" ma:contentTypeVersion="20" ma:contentTypeDescription="Utwórz nowy dokument." ma:contentTypeScope="" ma:versionID="9f9fa5968bdfafd7f44e18bfec76978b">
  <xsd:schema xmlns:xsd="http://www.w3.org/2001/XMLSchema" xmlns:xs="http://www.w3.org/2001/XMLSchema" xmlns:p="http://schemas.microsoft.com/office/2006/metadata/properties" xmlns:ns1="http://schemas.microsoft.com/sharepoint/v3" xmlns:ns2="fb3c0cda-7569-4400-9823-cd647202cc97" xmlns:ns3="b56d488a-a1ec-4050-9053-8cf6837c3a19" targetNamespace="http://schemas.microsoft.com/office/2006/metadata/properties" ma:root="true" ma:fieldsID="ef2dabe83005a7424f47ba9537e7650f" ns1:_="" ns2:_="" ns3:_="">
    <xsd:import namespace="http://schemas.microsoft.com/sharepoint/v3"/>
    <xsd:import namespace="fb3c0cda-7569-4400-9823-cd647202cc97"/>
    <xsd:import namespace="b56d488a-a1ec-4050-9053-8cf6837c3a1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c0cda-7569-4400-9823-cd647202c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6d488a-a1ec-4050-9053-8cf6837c3a19"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a1616fe-60e7-400a-be2d-0fbd4226e5e6}" ma:internalName="TaxCatchAll" ma:showField="CatchAllData" ma:web="b56d488a-a1ec-4050-9053-8cf6837c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306E9-CB15-489C-B5B8-B9F1D50C798B}"/>
</file>

<file path=customXml/itemProps2.xml><?xml version="1.0" encoding="utf-8"?>
<ds:datastoreItem xmlns:ds="http://schemas.openxmlformats.org/officeDocument/2006/customXml" ds:itemID="{AB3229FB-98EE-44DB-A597-3BFA30AD3FBD}"/>
</file>

<file path=customXml/itemProps3.xml><?xml version="1.0" encoding="utf-8"?>
<ds:datastoreItem xmlns:ds="http://schemas.openxmlformats.org/officeDocument/2006/customXml" ds:itemID="{1332D7F5-9212-4826-86CB-09468776E2BD}"/>
</file>

<file path=docProps/app.xml><?xml version="1.0" encoding="utf-8"?>
<Properties xmlns="http://schemas.openxmlformats.org/officeDocument/2006/extended-properties" xmlns:vt="http://schemas.openxmlformats.org/officeDocument/2006/docPropsVTypes">
  <Template>Normal</Template>
  <TotalTime>0</TotalTime>
  <Application>LibreOffice/26.2.4.2$Windows_X86_64 LibreOffice_project/0229ac93fcf0d7cbc6376066c6f35021cef002dc</Application>
  <AppVersion>15.0000</AppVersion>
  <Pages>4</Pages>
  <Words>1384</Words>
  <Characters>10504</Characters>
  <CharactersWithSpaces>11858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2026-07-01T09:38:00Z</dcterms:created>
  <dc:creator>Agnieszka Mrozowska</dc:creator>
  <dc:description/>
  <dc:language>pl-PL</dc:language>
  <cp:lastModifiedBy/>
  <dcterms:modified xsi:type="dcterms:W3CDTF">2026-07-02T07:49:03Z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0x0101001EC4CE8855EACB4D9145D398F74B44FD</vt:lpwstr>
  </property>
  <property fmtid="{D5CDD505-2E9C-101B-9397-08002B2CF9AE}" pid="3" name="MediaServiceImageTags">
    <vt:lpwstr/>
  </property>
</Properties>
</file>