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40" w:rsidRDefault="00E03E40" w:rsidP="007B79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F774F" w:rsidRDefault="0015067D" w:rsidP="0015067D">
      <w:pPr>
        <w:suppressAutoHyphens w:val="0"/>
        <w:spacing w:after="160" w:line="360" w:lineRule="auto"/>
        <w:jc w:val="center"/>
        <w:rPr>
          <w:rFonts w:ascii="Arial" w:eastAsia="Times New Roman" w:hAnsi="Arial" w:cs="Arial"/>
          <w:b/>
          <w:color w:val="212121"/>
          <w:sz w:val="22"/>
          <w:szCs w:val="20"/>
          <w:lang w:val="pl-PL" w:eastAsia="pl-PL"/>
        </w:rPr>
      </w:pPr>
      <w:bookmarkStart w:id="0" w:name="_GoBack"/>
      <w:r w:rsidRPr="0015067D">
        <w:rPr>
          <w:rFonts w:ascii="Arial" w:eastAsia="Arial" w:hAnsi="Arial" w:cs="Arial"/>
          <w:b/>
          <w:bCs/>
          <w:lang w:val="pl-PL" w:eastAsia="en-US"/>
        </w:rPr>
        <w:t>Fortinet współzałożycielem Centrum Cyberbezpieczeństwa przy Światowym Forum Ekonomicznym</w:t>
      </w:r>
    </w:p>
    <w:bookmarkEnd w:id="0"/>
    <w:p w:rsidR="005F774F" w:rsidRPr="005F774F" w:rsidRDefault="005F774F" w:rsidP="005F77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Arial" w:eastAsia="Times New Roman" w:hAnsi="Arial" w:cs="Arial"/>
          <w:b/>
          <w:color w:val="212121"/>
          <w:sz w:val="20"/>
          <w:szCs w:val="20"/>
          <w:lang w:val="pl-PL" w:eastAsia="pl-PL"/>
        </w:rPr>
      </w:pPr>
    </w:p>
    <w:p w:rsidR="0015067D" w:rsidRPr="0015067D" w:rsidRDefault="0015067D" w:rsidP="0015067D">
      <w:pPr>
        <w:suppressAutoHyphens w:val="0"/>
        <w:spacing w:after="160" w:line="360" w:lineRule="auto"/>
        <w:jc w:val="both"/>
        <w:rPr>
          <w:rFonts w:ascii="Arial" w:eastAsia="Arial" w:hAnsi="Arial" w:cs="Arial"/>
          <w:sz w:val="20"/>
          <w:szCs w:val="20"/>
          <w:lang w:val="pl-PL" w:eastAsia="en-US"/>
        </w:rPr>
      </w:pPr>
      <w:r w:rsidRPr="0015067D">
        <w:rPr>
          <w:rFonts w:ascii="Arial" w:eastAsia="Arial" w:hAnsi="Arial" w:cs="Arial"/>
          <w:b/>
          <w:bCs/>
          <w:color w:val="000000"/>
          <w:sz w:val="20"/>
          <w:szCs w:val="20"/>
          <w:lang w:val="pl-PL" w:eastAsia="en-US"/>
        </w:rPr>
        <w:t xml:space="preserve">Warszawa, </w:t>
      </w:r>
      <w:r w:rsidR="00E15A93">
        <w:rPr>
          <w:rFonts w:ascii="Arial" w:eastAsia="Arial" w:hAnsi="Arial" w:cs="Arial"/>
          <w:b/>
          <w:bCs/>
          <w:color w:val="000000"/>
          <w:sz w:val="20"/>
          <w:szCs w:val="20"/>
          <w:lang w:val="pl-PL" w:eastAsia="en-US"/>
        </w:rPr>
        <w:t>16</w:t>
      </w:r>
      <w:r w:rsidRPr="0015067D">
        <w:rPr>
          <w:rFonts w:ascii="Arial" w:eastAsia="Arial" w:hAnsi="Arial" w:cs="Arial"/>
          <w:b/>
          <w:bCs/>
          <w:color w:val="000000"/>
          <w:sz w:val="20"/>
          <w:szCs w:val="20"/>
          <w:lang w:val="pl-PL" w:eastAsia="en-US"/>
        </w:rPr>
        <w:t xml:space="preserve"> stycznia 2019. Fortinet, globalny dostawca cyberzabezpieczeń, został współzałożycielem Centrum Cyberbezpieczeństwa Światowego Forum Ekonomicznego. </w:t>
      </w:r>
      <w:r w:rsidRPr="0015067D">
        <w:rPr>
          <w:rFonts w:ascii="Arial" w:eastAsia="Arial" w:hAnsi="Arial" w:cs="Arial"/>
          <w:b/>
          <w:bCs/>
          <w:sz w:val="20"/>
          <w:szCs w:val="20"/>
          <w:lang w:val="pl-PL" w:eastAsia="en-US"/>
        </w:rPr>
        <w:t>Celem międzynarodowej inicjatywy jest ulepszanie procesu przewidywania i ochrony przed cyberatakami, a także redukowanie liczby incydentów oraz łagodzenie ich negatywnych skutków.</w:t>
      </w:r>
    </w:p>
    <w:p w:rsidR="0015067D" w:rsidRPr="0015067D" w:rsidRDefault="0015067D" w:rsidP="0015067D">
      <w:pPr>
        <w:suppressAutoHyphens w:val="0"/>
        <w:spacing w:after="160" w:line="360" w:lineRule="auto"/>
        <w:jc w:val="both"/>
        <w:rPr>
          <w:rFonts w:ascii="Arial" w:eastAsia="Arial" w:hAnsi="Arial" w:cs="Arial"/>
          <w:sz w:val="20"/>
          <w:szCs w:val="20"/>
          <w:lang w:val="pl-PL" w:eastAsia="en-US"/>
        </w:rPr>
      </w:pPr>
      <w:r w:rsidRPr="0015067D">
        <w:rPr>
          <w:rFonts w:ascii="Arial" w:eastAsia="Arial" w:hAnsi="Arial" w:cs="Arial"/>
          <w:sz w:val="20"/>
          <w:szCs w:val="20"/>
          <w:lang w:val="pl-PL" w:eastAsia="en-US"/>
        </w:rPr>
        <w:t xml:space="preserve">Centrum Cyberbezpieczeństwa </w:t>
      </w:r>
      <w:r w:rsidRPr="0015067D">
        <w:rPr>
          <w:rFonts w:ascii="Arial" w:eastAsia="Arial" w:hAnsi="Arial" w:cs="Arial"/>
          <w:color w:val="000000"/>
          <w:sz w:val="20"/>
          <w:szCs w:val="20"/>
          <w:lang w:val="pl-PL" w:eastAsia="en-US"/>
        </w:rPr>
        <w:t xml:space="preserve">zrzesza środowiska </w:t>
      </w:r>
      <w:r w:rsidRPr="0015067D">
        <w:rPr>
          <w:rFonts w:ascii="Arial" w:eastAsia="Arial" w:hAnsi="Arial" w:cs="Arial"/>
          <w:sz w:val="20"/>
          <w:szCs w:val="20"/>
          <w:lang w:val="pl-PL" w:eastAsia="en-US"/>
        </w:rPr>
        <w:t xml:space="preserve">biznesowe, akademickie oraz obywatelskie, a także organizacje rządowe i pozarządowe. Założeniem jest nie tylko dzielenie się wiedzą, ale też wspólne tworzenie i wprowadzanie narzędzi oraz norm dotyczących niezależnego testowania rozwiązań ochronnych. W łagodzeniu negatywnych skutków globalnych cyberataków ma pomóc grupa szybkiego reagowania </w:t>
      </w:r>
      <w:r w:rsidRPr="0015067D">
        <w:rPr>
          <w:rFonts w:ascii="Arial" w:eastAsia="Arial" w:hAnsi="Arial" w:cs="Arial"/>
          <w:color w:val="000000"/>
          <w:sz w:val="20"/>
          <w:szCs w:val="20"/>
          <w:lang w:val="pl-PL" w:eastAsia="en-US"/>
        </w:rPr>
        <w:t>(</w:t>
      </w:r>
      <w:r w:rsidRPr="0015067D">
        <w:rPr>
          <w:rFonts w:ascii="Arial" w:eastAsia="Arial" w:hAnsi="Arial" w:cs="Arial"/>
          <w:i/>
          <w:sz w:val="20"/>
          <w:szCs w:val="20"/>
          <w:lang w:val="pl-PL" w:eastAsia="en-US"/>
        </w:rPr>
        <w:t xml:space="preserve">Global </w:t>
      </w:r>
      <w:proofErr w:type="spellStart"/>
      <w:r w:rsidRPr="0015067D">
        <w:rPr>
          <w:rFonts w:ascii="Arial" w:eastAsia="Arial" w:hAnsi="Arial" w:cs="Arial"/>
          <w:i/>
          <w:sz w:val="20"/>
          <w:szCs w:val="20"/>
          <w:lang w:val="pl-PL" w:eastAsia="en-US"/>
        </w:rPr>
        <w:t>Rapid-Reaction</w:t>
      </w:r>
      <w:proofErr w:type="spellEnd"/>
      <w:r w:rsidRPr="0015067D">
        <w:rPr>
          <w:rFonts w:ascii="Arial" w:eastAsia="Arial" w:hAnsi="Arial" w:cs="Arial"/>
          <w:i/>
          <w:sz w:val="20"/>
          <w:szCs w:val="20"/>
          <w:lang w:val="pl-PL" w:eastAsia="en-US"/>
        </w:rPr>
        <w:t xml:space="preserve"> </w:t>
      </w:r>
      <w:proofErr w:type="spellStart"/>
      <w:r w:rsidRPr="0015067D">
        <w:rPr>
          <w:rFonts w:ascii="Arial" w:eastAsia="Arial" w:hAnsi="Arial" w:cs="Arial"/>
          <w:i/>
          <w:sz w:val="20"/>
          <w:szCs w:val="20"/>
          <w:lang w:val="pl-PL" w:eastAsia="en-US"/>
        </w:rPr>
        <w:t>Cybersecurity</w:t>
      </w:r>
      <w:proofErr w:type="spellEnd"/>
      <w:r w:rsidRPr="0015067D">
        <w:rPr>
          <w:rFonts w:ascii="Arial" w:eastAsia="Arial" w:hAnsi="Arial" w:cs="Arial"/>
          <w:i/>
          <w:sz w:val="20"/>
          <w:szCs w:val="20"/>
          <w:lang w:val="pl-PL" w:eastAsia="en-US"/>
        </w:rPr>
        <w:t xml:space="preserve"> </w:t>
      </w:r>
      <w:proofErr w:type="spellStart"/>
      <w:r w:rsidRPr="0015067D">
        <w:rPr>
          <w:rFonts w:ascii="Arial" w:eastAsia="Arial" w:hAnsi="Arial" w:cs="Arial"/>
          <w:i/>
          <w:sz w:val="20"/>
          <w:szCs w:val="20"/>
          <w:lang w:val="pl-PL" w:eastAsia="en-US"/>
        </w:rPr>
        <w:t>Task</w:t>
      </w:r>
      <w:proofErr w:type="spellEnd"/>
      <w:r w:rsidRPr="0015067D">
        <w:rPr>
          <w:rFonts w:ascii="Arial" w:eastAsia="Arial" w:hAnsi="Arial" w:cs="Arial"/>
          <w:i/>
          <w:sz w:val="20"/>
          <w:szCs w:val="20"/>
          <w:lang w:val="pl-PL" w:eastAsia="en-US"/>
        </w:rPr>
        <w:t xml:space="preserve"> </w:t>
      </w:r>
      <w:proofErr w:type="spellStart"/>
      <w:r w:rsidRPr="0015067D">
        <w:rPr>
          <w:rFonts w:ascii="Arial" w:eastAsia="Arial" w:hAnsi="Arial" w:cs="Arial"/>
          <w:i/>
          <w:sz w:val="20"/>
          <w:szCs w:val="20"/>
          <w:lang w:val="pl-PL" w:eastAsia="en-US"/>
        </w:rPr>
        <w:t>Force</w:t>
      </w:r>
      <w:proofErr w:type="spellEnd"/>
      <w:r w:rsidRPr="0015067D">
        <w:rPr>
          <w:rFonts w:ascii="Arial" w:eastAsia="Arial" w:hAnsi="Arial" w:cs="Arial"/>
          <w:sz w:val="20"/>
          <w:szCs w:val="20"/>
          <w:lang w:val="pl-PL" w:eastAsia="en-US"/>
        </w:rPr>
        <w:t>).</w:t>
      </w:r>
    </w:p>
    <w:p w:rsidR="0015067D" w:rsidRPr="0015067D" w:rsidRDefault="0015067D" w:rsidP="0015067D">
      <w:pPr>
        <w:suppressAutoHyphens w:val="0"/>
        <w:spacing w:after="160" w:line="360" w:lineRule="auto"/>
        <w:jc w:val="both"/>
        <w:rPr>
          <w:rFonts w:ascii="Arial" w:eastAsia="Arial" w:hAnsi="Arial" w:cs="Arial"/>
          <w:sz w:val="20"/>
          <w:szCs w:val="20"/>
          <w:lang w:val="pl-PL" w:eastAsia="en-US"/>
        </w:rPr>
      </w:pPr>
      <w:r w:rsidRPr="0015067D">
        <w:rPr>
          <w:rFonts w:ascii="Arial" w:eastAsia="Arial" w:hAnsi="Arial" w:cs="Arial"/>
          <w:sz w:val="20"/>
          <w:szCs w:val="20"/>
          <w:lang w:val="pl-PL" w:eastAsia="en-US"/>
        </w:rPr>
        <w:t xml:space="preserve">W ramach współpracy z Centrum Fortinet oferuje m.in. program </w:t>
      </w:r>
      <w:r w:rsidRPr="0015067D">
        <w:rPr>
          <w:rFonts w:ascii="Arial" w:eastAsia="Arial" w:hAnsi="Arial" w:cs="Arial"/>
          <w:i/>
          <w:sz w:val="20"/>
          <w:szCs w:val="20"/>
          <w:lang w:val="pl-PL" w:eastAsia="en-US"/>
        </w:rPr>
        <w:t>Network Security Expert</w:t>
      </w:r>
      <w:r w:rsidRPr="0015067D">
        <w:rPr>
          <w:rFonts w:ascii="Arial" w:eastAsia="Arial" w:hAnsi="Arial" w:cs="Arial"/>
          <w:sz w:val="20"/>
          <w:szCs w:val="20"/>
          <w:lang w:val="pl-PL" w:eastAsia="en-US"/>
        </w:rPr>
        <w:t xml:space="preserve">. Ma on na celu rozwinięcie umiejętności specjalistów IT oraz studentów z zakresu cyberbezpieczeństwa. Firma zapewnia także szkolenia i system mentorski uzdolnionym weteranom wojskowym  w ramach </w:t>
      </w:r>
      <w:proofErr w:type="spellStart"/>
      <w:r w:rsidRPr="0015067D">
        <w:rPr>
          <w:rFonts w:ascii="Arial" w:eastAsia="Arial" w:hAnsi="Arial" w:cs="Arial"/>
          <w:i/>
          <w:sz w:val="20"/>
          <w:szCs w:val="20"/>
          <w:lang w:val="pl-PL" w:eastAsia="en-US"/>
        </w:rPr>
        <w:t>Fortinet</w:t>
      </w:r>
      <w:proofErr w:type="spellEnd"/>
      <w:r w:rsidRPr="0015067D">
        <w:rPr>
          <w:rFonts w:ascii="Arial" w:eastAsia="Arial" w:hAnsi="Arial" w:cs="Arial"/>
          <w:i/>
          <w:sz w:val="20"/>
          <w:szCs w:val="20"/>
          <w:lang w:val="pl-PL" w:eastAsia="en-US"/>
        </w:rPr>
        <w:t xml:space="preserve"> </w:t>
      </w:r>
      <w:proofErr w:type="spellStart"/>
      <w:r w:rsidRPr="0015067D">
        <w:rPr>
          <w:rFonts w:ascii="Arial" w:eastAsia="Arial" w:hAnsi="Arial" w:cs="Arial"/>
          <w:i/>
          <w:sz w:val="20"/>
          <w:szCs w:val="20"/>
          <w:lang w:val="pl-PL" w:eastAsia="en-US"/>
        </w:rPr>
        <w:t>Veterans</w:t>
      </w:r>
      <w:proofErr w:type="spellEnd"/>
      <w:r w:rsidRPr="0015067D">
        <w:rPr>
          <w:rFonts w:ascii="Arial" w:eastAsia="Arial" w:hAnsi="Arial" w:cs="Arial"/>
          <w:i/>
          <w:sz w:val="20"/>
          <w:szCs w:val="20"/>
          <w:lang w:val="pl-PL" w:eastAsia="en-US"/>
        </w:rPr>
        <w:t xml:space="preserve"> Program</w:t>
      </w:r>
      <w:r w:rsidRPr="0015067D">
        <w:rPr>
          <w:rFonts w:ascii="Arial" w:eastAsia="Arial" w:hAnsi="Arial" w:cs="Arial"/>
          <w:sz w:val="20"/>
          <w:szCs w:val="20"/>
          <w:lang w:val="pl-PL" w:eastAsia="en-US"/>
        </w:rPr>
        <w:t>. Działania te mają na celu uzupełnianie niedoborów ekspertów w branży.</w:t>
      </w:r>
    </w:p>
    <w:p w:rsidR="0015067D" w:rsidRPr="0015067D" w:rsidRDefault="0015067D" w:rsidP="0015067D">
      <w:pPr>
        <w:suppressAutoHyphens w:val="0"/>
        <w:spacing w:after="160" w:line="360" w:lineRule="auto"/>
        <w:jc w:val="both"/>
        <w:rPr>
          <w:rFonts w:ascii="Arial" w:eastAsia="Arial" w:hAnsi="Arial" w:cs="Arial"/>
          <w:sz w:val="20"/>
          <w:szCs w:val="20"/>
          <w:lang w:val="pl-PL" w:eastAsia="en-US"/>
        </w:rPr>
      </w:pPr>
      <w:r w:rsidRPr="0015067D">
        <w:rPr>
          <w:rFonts w:ascii="Arial" w:eastAsia="Arial" w:hAnsi="Arial" w:cs="Arial"/>
          <w:color w:val="000000"/>
          <w:sz w:val="20"/>
          <w:szCs w:val="20"/>
          <w:lang w:val="pl-PL" w:eastAsia="en-US"/>
        </w:rPr>
        <w:t xml:space="preserve">– </w:t>
      </w:r>
      <w:r w:rsidRPr="0015067D">
        <w:rPr>
          <w:rFonts w:ascii="Arial" w:eastAsia="Arial" w:hAnsi="Arial" w:cs="Arial"/>
          <w:i/>
          <w:iCs/>
          <w:sz w:val="20"/>
          <w:szCs w:val="20"/>
          <w:lang w:val="pl-PL" w:eastAsia="en-US"/>
        </w:rPr>
        <w:t>Z przyjemnością nawiązujemy współpracę z globalnymi liderami z sektora prywatnego i publicznego, aby razem wypracować odpowiedzi na rosnący problem cyberzagrożeń na świecie. Centrum Cyberbezpieczeństwa to kolejny krok w stronę zapewniania szerszego zakresu ochrony przedsiębiorstwom i organizacjom na całym świecie</w:t>
      </w:r>
      <w:r w:rsidRPr="0015067D">
        <w:rPr>
          <w:rFonts w:ascii="Arial" w:eastAsia="Arial" w:hAnsi="Arial" w:cs="Arial"/>
          <w:sz w:val="20"/>
          <w:szCs w:val="20"/>
          <w:lang w:val="pl-PL" w:eastAsia="en-US"/>
        </w:rPr>
        <w:t xml:space="preserve"> </w:t>
      </w:r>
      <w:r w:rsidRPr="0015067D">
        <w:rPr>
          <w:rFonts w:ascii="Arial" w:eastAsia="Arial" w:hAnsi="Arial" w:cs="Arial"/>
          <w:color w:val="000000"/>
          <w:sz w:val="20"/>
          <w:szCs w:val="20"/>
          <w:lang w:val="pl-PL" w:eastAsia="en-US"/>
        </w:rPr>
        <w:t>– podkreśla</w:t>
      </w:r>
      <w:r w:rsidRPr="0015067D">
        <w:rPr>
          <w:rFonts w:ascii="Arial" w:eastAsia="Arial" w:hAnsi="Arial" w:cs="Arial"/>
          <w:sz w:val="20"/>
          <w:szCs w:val="20"/>
          <w:lang w:val="pl-PL" w:eastAsia="en-US"/>
        </w:rPr>
        <w:t xml:space="preserve"> </w:t>
      </w:r>
      <w:r w:rsidRPr="0015067D">
        <w:rPr>
          <w:rFonts w:ascii="Arial" w:eastAsia="Arial" w:hAnsi="Arial" w:cs="Arial"/>
          <w:b/>
          <w:bCs/>
          <w:sz w:val="20"/>
          <w:szCs w:val="20"/>
          <w:lang w:val="pl-PL" w:eastAsia="en-US"/>
        </w:rPr>
        <w:t xml:space="preserve">Ken </w:t>
      </w:r>
      <w:proofErr w:type="spellStart"/>
      <w:r w:rsidRPr="0015067D">
        <w:rPr>
          <w:rFonts w:ascii="Arial" w:eastAsia="Arial" w:hAnsi="Arial" w:cs="Arial"/>
          <w:b/>
          <w:bCs/>
          <w:sz w:val="20"/>
          <w:szCs w:val="20"/>
          <w:lang w:val="pl-PL" w:eastAsia="en-US"/>
        </w:rPr>
        <w:t>Xie</w:t>
      </w:r>
      <w:proofErr w:type="spellEnd"/>
      <w:r w:rsidRPr="0015067D">
        <w:rPr>
          <w:rFonts w:ascii="Arial" w:eastAsia="Arial" w:hAnsi="Arial" w:cs="Arial"/>
          <w:b/>
          <w:bCs/>
          <w:sz w:val="20"/>
          <w:szCs w:val="20"/>
          <w:lang w:val="pl-PL" w:eastAsia="en-US"/>
        </w:rPr>
        <w:t>, założyciel, przewodniczący zarządu i dyrektor generalny Fortinet.</w:t>
      </w:r>
    </w:p>
    <w:p w:rsidR="005F774F" w:rsidRDefault="005F774F" w:rsidP="005F774F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F03234" w:rsidRPr="00C62DD2" w:rsidRDefault="00B0782A" w:rsidP="00C62DD2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  <w:lang w:val="pl-PL"/>
        </w:rPr>
      </w:pPr>
      <w:r w:rsidRPr="00C62DD2">
        <w:rPr>
          <w:rFonts w:ascii="Arial" w:hAnsi="Arial" w:cs="Arial"/>
          <w:b/>
          <w:sz w:val="20"/>
          <w:szCs w:val="20"/>
          <w:lang w:val="pl-PL"/>
        </w:rPr>
        <w:t xml:space="preserve">Informacja o firmie </w:t>
      </w:r>
      <w:proofErr w:type="spellStart"/>
      <w:r w:rsidR="0070184A" w:rsidRPr="00C62DD2">
        <w:rPr>
          <w:rFonts w:ascii="Arial" w:hAnsi="Arial" w:cs="Arial"/>
          <w:b/>
          <w:sz w:val="20"/>
          <w:szCs w:val="20"/>
          <w:lang w:val="pl-PL"/>
        </w:rPr>
        <w:t>Fortinet</w:t>
      </w:r>
      <w:proofErr w:type="spellEnd"/>
    </w:p>
    <w:p w:rsidR="00D31EF7" w:rsidRPr="003C39A0" w:rsidRDefault="00D31EF7" w:rsidP="00D31EF7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proofErr w:type="spellStart"/>
      <w:r w:rsidRPr="00C62DD2">
        <w:rPr>
          <w:rFonts w:ascii="Arial" w:hAnsi="Arial" w:cs="Arial"/>
          <w:sz w:val="20"/>
          <w:szCs w:val="20"/>
          <w:shd w:val="clear" w:color="auto" w:fill="FFFFFF"/>
          <w:lang w:val="pl-PL"/>
        </w:rPr>
        <w:t>Fortinet</w:t>
      </w:r>
      <w:proofErr w:type="spellEnd"/>
      <w:r w:rsidRPr="00C62DD2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pl-PL"/>
        </w:rPr>
        <w:t> </w:t>
      </w:r>
      <w:r w:rsidRPr="00C62DD2">
        <w:rPr>
          <w:rFonts w:ascii="Arial" w:hAnsi="Arial" w:cs="Arial"/>
          <w:sz w:val="20"/>
          <w:szCs w:val="20"/>
          <w:shd w:val="clear" w:color="auto" w:fill="FFFFFF"/>
          <w:lang w:val="pl-PL"/>
        </w:rPr>
        <w:t>(NASDAQ: FTNT)</w:t>
      </w:r>
      <w:r w:rsidRPr="00C62DD2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  <w:r w:rsidRPr="00C62DD2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chroni największe przedsiębiorstwa, dostawców usług i podmioty administracji publicznej na całym świecie. Klienci Fortinet objęci są pełną i inteligentną ochroną w dobie zwiększającej się sfery zagrożeń i stale rosnących oczekiwań wobec wydajności rozszerzających się sieci. Architektura Fortinet Security Fabric zapewnia skuteczne zabezpieczenia, odpowiadające na kluczowe wyzwania bezpieczeństwa środowisk sieciowych, aplikacji, chmury oraz urządzeń mobilnych. </w:t>
      </w:r>
      <w:r w:rsidRPr="003C39A0">
        <w:rPr>
          <w:rFonts w:ascii="Arial" w:hAnsi="Arial" w:cs="Arial"/>
          <w:sz w:val="20"/>
          <w:szCs w:val="20"/>
          <w:shd w:val="clear" w:color="auto" w:fill="FFFFFF"/>
          <w:lang w:val="pl-PL"/>
        </w:rPr>
        <w:t>Fortinet jest liderem pod względem liczby urządzeń zabezpieczających sprzedanych na całym świecie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>. R</w:t>
      </w:r>
      <w:r w:rsidRPr="003C39A0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ozwiązania 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>firmy</w:t>
      </w:r>
      <w:r w:rsidRPr="003C39A0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chronią działalność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już</w:t>
      </w:r>
      <w:r w:rsidRPr="003C39A0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ponad 3</w:t>
      </w:r>
      <w:r w:rsidR="000E3437">
        <w:rPr>
          <w:rFonts w:ascii="Arial" w:hAnsi="Arial" w:cs="Arial"/>
          <w:sz w:val="20"/>
          <w:szCs w:val="20"/>
          <w:shd w:val="clear" w:color="auto" w:fill="FFFFFF"/>
          <w:lang w:val="pl-PL"/>
        </w:rPr>
        <w:t>75</w:t>
      </w:r>
      <w:r w:rsidRPr="003C39A0">
        <w:rPr>
          <w:rFonts w:ascii="Arial" w:hAnsi="Arial" w:cs="Arial"/>
          <w:sz w:val="20"/>
          <w:szCs w:val="20"/>
          <w:shd w:val="clear" w:color="auto" w:fill="FFFFFF"/>
          <w:lang w:val="pl-PL"/>
        </w:rPr>
        <w:t> tys. klientów.</w:t>
      </w:r>
    </w:p>
    <w:p w:rsidR="00D31EF7" w:rsidRPr="004765BA" w:rsidRDefault="00D31EF7" w:rsidP="00D31EF7">
      <w:pPr>
        <w:widowControl w:val="0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C62DD2">
        <w:rPr>
          <w:rFonts w:ascii="Arial" w:hAnsi="Arial" w:cs="Arial"/>
          <w:color w:val="00000A"/>
          <w:sz w:val="20"/>
          <w:szCs w:val="20"/>
          <w:lang w:val="pl-PL"/>
        </w:rPr>
        <w:t xml:space="preserve">Więcej informacji na </w:t>
      </w:r>
      <w:hyperlink r:id="rId11" w:history="1">
        <w:r w:rsidRPr="00C62DD2">
          <w:rPr>
            <w:rStyle w:val="Hipercze"/>
            <w:rFonts w:ascii="Arial" w:hAnsi="Arial" w:cs="Arial"/>
            <w:sz w:val="20"/>
            <w:szCs w:val="20"/>
            <w:lang w:val="pl-PL"/>
          </w:rPr>
          <w:t>www.fortinet.com</w:t>
        </w:r>
      </w:hyperlink>
      <w:r w:rsidRPr="00C62DD2">
        <w:rPr>
          <w:rFonts w:ascii="Arial" w:hAnsi="Arial" w:cs="Arial"/>
          <w:sz w:val="20"/>
          <w:szCs w:val="20"/>
          <w:lang w:val="pl-PL"/>
        </w:rPr>
        <w:t xml:space="preserve">, </w:t>
      </w:r>
      <w:hyperlink r:id="rId12" w:history="1">
        <w:proofErr w:type="spellStart"/>
        <w:r w:rsidRPr="00C62DD2">
          <w:rPr>
            <w:rStyle w:val="InternetLink"/>
            <w:rFonts w:ascii="Arial" w:hAnsi="Arial" w:cs="Arial"/>
            <w:sz w:val="20"/>
            <w:szCs w:val="20"/>
            <w:lang w:val="pl-PL"/>
          </w:rPr>
          <w:t>Fortinet</w:t>
        </w:r>
        <w:proofErr w:type="spellEnd"/>
        <w:r w:rsidRPr="00C62DD2">
          <w:rPr>
            <w:rStyle w:val="InternetLink"/>
            <w:rFonts w:ascii="Arial" w:hAnsi="Arial" w:cs="Arial"/>
            <w:sz w:val="20"/>
            <w:szCs w:val="20"/>
            <w:lang w:val="pl-PL"/>
          </w:rPr>
          <w:t xml:space="preserve"> </w:t>
        </w:r>
        <w:proofErr w:type="spellStart"/>
        <w:r w:rsidRPr="00C62DD2">
          <w:rPr>
            <w:rStyle w:val="InternetLink"/>
            <w:rFonts w:ascii="Arial" w:hAnsi="Arial" w:cs="Arial"/>
            <w:sz w:val="20"/>
            <w:szCs w:val="20"/>
            <w:lang w:val="pl-PL"/>
          </w:rPr>
          <w:t>Blog</w:t>
        </w:r>
        <w:proofErr w:type="spellEnd"/>
      </w:hyperlink>
      <w:r w:rsidRPr="00C62DD2">
        <w:rPr>
          <w:rFonts w:ascii="Arial" w:hAnsi="Arial" w:cs="Arial"/>
          <w:color w:val="00000A"/>
          <w:sz w:val="20"/>
          <w:szCs w:val="20"/>
          <w:lang w:val="pl-PL"/>
        </w:rPr>
        <w:t xml:space="preserve"> oraz </w:t>
      </w:r>
      <w:hyperlink r:id="rId13" w:history="1">
        <w:proofErr w:type="spellStart"/>
        <w:r w:rsidRPr="00C62DD2">
          <w:rPr>
            <w:rStyle w:val="InternetLink"/>
            <w:rFonts w:ascii="Arial" w:hAnsi="Arial" w:cs="Arial"/>
            <w:sz w:val="20"/>
            <w:szCs w:val="20"/>
            <w:lang w:val="pl-PL"/>
          </w:rPr>
          <w:t>FortiGuardLabs</w:t>
        </w:r>
        <w:proofErr w:type="spellEnd"/>
      </w:hyperlink>
      <w:r w:rsidRPr="000B337F">
        <w:rPr>
          <w:rFonts w:ascii="Arial" w:hAnsi="Arial" w:cs="Arial"/>
          <w:sz w:val="20"/>
          <w:szCs w:val="20"/>
          <w:lang w:val="pl-PL"/>
        </w:rPr>
        <w:t>.</w:t>
      </w:r>
    </w:p>
    <w:p w:rsidR="00D31EF7" w:rsidRDefault="00D31EF7" w:rsidP="00C62D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7D4645" w:rsidRPr="00C62DD2" w:rsidRDefault="007D4645" w:rsidP="00C62DD2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sectPr w:rsidR="007D4645" w:rsidRPr="00C62DD2" w:rsidSect="00F03234">
      <w:headerReference w:type="default" r:id="rId14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49" w:rsidRDefault="00560F49" w:rsidP="00F03234">
      <w:r>
        <w:separator/>
      </w:r>
    </w:p>
  </w:endnote>
  <w:endnote w:type="continuationSeparator" w:id="0">
    <w:p w:rsidR="00560F49" w:rsidRDefault="00560F49" w:rsidP="00F03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49" w:rsidRDefault="00560F49" w:rsidP="00F03234">
      <w:r>
        <w:separator/>
      </w:r>
    </w:p>
  </w:footnote>
  <w:footnote w:type="continuationSeparator" w:id="0">
    <w:p w:rsidR="00560F49" w:rsidRDefault="00560F49" w:rsidP="00F03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83C" w:rsidRDefault="0098075E">
    <w:pPr>
      <w:pStyle w:val="Header1"/>
    </w:pPr>
    <w:r>
      <w:rPr>
        <w:noProof/>
        <w:lang w:eastAsia="pl-PL"/>
      </w:rPr>
      <w:drawing>
        <wp:anchor distT="0" distB="0" distL="133350" distR="114300" simplePos="0" relativeHeight="251657728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-144780</wp:posOffset>
          </wp:positionV>
          <wp:extent cx="2857500" cy="3905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183C" w:rsidRDefault="0095183C">
    <w:pPr>
      <w:pStyle w:val="Header1"/>
    </w:pPr>
  </w:p>
  <w:p w:rsidR="0095183C" w:rsidRDefault="0095183C">
    <w:pPr>
      <w:pStyle w:val="Header1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D3628A"/>
    <w:multiLevelType w:val="hybridMultilevel"/>
    <w:tmpl w:val="7814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D1674"/>
    <w:multiLevelType w:val="hybridMultilevel"/>
    <w:tmpl w:val="1F4A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A1B54"/>
    <w:multiLevelType w:val="hybridMultilevel"/>
    <w:tmpl w:val="32BA5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28F0"/>
    <w:multiLevelType w:val="hybridMultilevel"/>
    <w:tmpl w:val="7E5042C6"/>
    <w:lvl w:ilvl="0" w:tplc="E3501E38">
      <w:numFmt w:val="bullet"/>
      <w:lvlText w:val="•"/>
      <w:lvlJc w:val="left"/>
      <w:pPr>
        <w:ind w:left="705" w:hanging="705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23C03"/>
    <w:multiLevelType w:val="hybridMultilevel"/>
    <w:tmpl w:val="FED83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6C89"/>
    <w:multiLevelType w:val="hybridMultilevel"/>
    <w:tmpl w:val="22F0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E55B6"/>
    <w:multiLevelType w:val="hybridMultilevel"/>
    <w:tmpl w:val="D1821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E7F83"/>
    <w:multiLevelType w:val="hybridMultilevel"/>
    <w:tmpl w:val="117E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70892"/>
    <w:multiLevelType w:val="hybridMultilevel"/>
    <w:tmpl w:val="195C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15F02"/>
    <w:multiLevelType w:val="hybridMultilevel"/>
    <w:tmpl w:val="3024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017B3"/>
    <w:multiLevelType w:val="hybridMultilevel"/>
    <w:tmpl w:val="AF4A1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F696E"/>
    <w:multiLevelType w:val="hybridMultilevel"/>
    <w:tmpl w:val="5BF41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A7C61"/>
    <w:multiLevelType w:val="hybridMultilevel"/>
    <w:tmpl w:val="BB3C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7196B"/>
    <w:multiLevelType w:val="hybridMultilevel"/>
    <w:tmpl w:val="B91021C0"/>
    <w:lvl w:ilvl="0" w:tplc="E3501E38">
      <w:numFmt w:val="bullet"/>
      <w:lvlText w:val="•"/>
      <w:lvlJc w:val="left"/>
      <w:pPr>
        <w:ind w:left="705" w:hanging="705"/>
      </w:pPr>
      <w:rPr>
        <w:rFonts w:ascii="Arial" w:eastAsia="MS Mincho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03234"/>
    <w:rsid w:val="000031F6"/>
    <w:rsid w:val="0001444F"/>
    <w:rsid w:val="00017C4A"/>
    <w:rsid w:val="00031284"/>
    <w:rsid w:val="00042898"/>
    <w:rsid w:val="0006333A"/>
    <w:rsid w:val="0006627E"/>
    <w:rsid w:val="00082433"/>
    <w:rsid w:val="00082C7E"/>
    <w:rsid w:val="00085BD3"/>
    <w:rsid w:val="00086E58"/>
    <w:rsid w:val="00090A63"/>
    <w:rsid w:val="000951A8"/>
    <w:rsid w:val="000A3EE5"/>
    <w:rsid w:val="000A3F8F"/>
    <w:rsid w:val="000A4F73"/>
    <w:rsid w:val="000B337F"/>
    <w:rsid w:val="000C56D4"/>
    <w:rsid w:val="000C7FDF"/>
    <w:rsid w:val="000D0291"/>
    <w:rsid w:val="000D3152"/>
    <w:rsid w:val="000E10A1"/>
    <w:rsid w:val="000E3437"/>
    <w:rsid w:val="00106FD0"/>
    <w:rsid w:val="001103C2"/>
    <w:rsid w:val="001108E9"/>
    <w:rsid w:val="001143A3"/>
    <w:rsid w:val="00124467"/>
    <w:rsid w:val="00125B5E"/>
    <w:rsid w:val="00126595"/>
    <w:rsid w:val="0015067D"/>
    <w:rsid w:val="00151274"/>
    <w:rsid w:val="0016528A"/>
    <w:rsid w:val="00180A84"/>
    <w:rsid w:val="00182EFA"/>
    <w:rsid w:val="001841C1"/>
    <w:rsid w:val="00184BFF"/>
    <w:rsid w:val="00186423"/>
    <w:rsid w:val="00190AC5"/>
    <w:rsid w:val="001966E6"/>
    <w:rsid w:val="00197C65"/>
    <w:rsid w:val="001B7612"/>
    <w:rsid w:val="001C2632"/>
    <w:rsid w:val="001C4EBF"/>
    <w:rsid w:val="001D4165"/>
    <w:rsid w:val="001E4C66"/>
    <w:rsid w:val="001F6584"/>
    <w:rsid w:val="00201B09"/>
    <w:rsid w:val="00206A03"/>
    <w:rsid w:val="00211CEC"/>
    <w:rsid w:val="00212EB8"/>
    <w:rsid w:val="002203D7"/>
    <w:rsid w:val="002350AD"/>
    <w:rsid w:val="0024267A"/>
    <w:rsid w:val="00242D72"/>
    <w:rsid w:val="00247627"/>
    <w:rsid w:val="002609E1"/>
    <w:rsid w:val="00271A87"/>
    <w:rsid w:val="00283694"/>
    <w:rsid w:val="002964E4"/>
    <w:rsid w:val="002B1C8A"/>
    <w:rsid w:val="002B2B06"/>
    <w:rsid w:val="002B6087"/>
    <w:rsid w:val="002B6E0A"/>
    <w:rsid w:val="002C0EC6"/>
    <w:rsid w:val="002E009A"/>
    <w:rsid w:val="002E08FA"/>
    <w:rsid w:val="002E39CF"/>
    <w:rsid w:val="002E4659"/>
    <w:rsid w:val="002E5FBF"/>
    <w:rsid w:val="002F1325"/>
    <w:rsid w:val="002F6172"/>
    <w:rsid w:val="002F627A"/>
    <w:rsid w:val="002F7B65"/>
    <w:rsid w:val="00300E7A"/>
    <w:rsid w:val="0031708B"/>
    <w:rsid w:val="00321920"/>
    <w:rsid w:val="00322EE1"/>
    <w:rsid w:val="00343C1D"/>
    <w:rsid w:val="003479D1"/>
    <w:rsid w:val="00355346"/>
    <w:rsid w:val="003567BE"/>
    <w:rsid w:val="00362B08"/>
    <w:rsid w:val="00374FE1"/>
    <w:rsid w:val="00377D1E"/>
    <w:rsid w:val="00381525"/>
    <w:rsid w:val="003911DF"/>
    <w:rsid w:val="003B3F2D"/>
    <w:rsid w:val="003C1486"/>
    <w:rsid w:val="003D2540"/>
    <w:rsid w:val="003D5D48"/>
    <w:rsid w:val="003E0B8F"/>
    <w:rsid w:val="003E5B97"/>
    <w:rsid w:val="003F55BB"/>
    <w:rsid w:val="003F6AAB"/>
    <w:rsid w:val="003F7153"/>
    <w:rsid w:val="00423BB2"/>
    <w:rsid w:val="00436C13"/>
    <w:rsid w:val="00452D97"/>
    <w:rsid w:val="004537B8"/>
    <w:rsid w:val="00454AF6"/>
    <w:rsid w:val="004765BA"/>
    <w:rsid w:val="004A2D82"/>
    <w:rsid w:val="004A2D8A"/>
    <w:rsid w:val="004A7BE3"/>
    <w:rsid w:val="004B1689"/>
    <w:rsid w:val="004B3F43"/>
    <w:rsid w:val="004C5620"/>
    <w:rsid w:val="004F180E"/>
    <w:rsid w:val="004F26CC"/>
    <w:rsid w:val="004F36DE"/>
    <w:rsid w:val="004F7FB0"/>
    <w:rsid w:val="005020D7"/>
    <w:rsid w:val="00502ED3"/>
    <w:rsid w:val="00513FB0"/>
    <w:rsid w:val="0052120B"/>
    <w:rsid w:val="00540372"/>
    <w:rsid w:val="00560F49"/>
    <w:rsid w:val="00563701"/>
    <w:rsid w:val="005661E6"/>
    <w:rsid w:val="00566421"/>
    <w:rsid w:val="00566766"/>
    <w:rsid w:val="005762A5"/>
    <w:rsid w:val="00583F69"/>
    <w:rsid w:val="005868F5"/>
    <w:rsid w:val="005874D1"/>
    <w:rsid w:val="005C1209"/>
    <w:rsid w:val="005C4F8F"/>
    <w:rsid w:val="005D26C2"/>
    <w:rsid w:val="005E1E5D"/>
    <w:rsid w:val="005F774F"/>
    <w:rsid w:val="006001F4"/>
    <w:rsid w:val="00631486"/>
    <w:rsid w:val="006518CC"/>
    <w:rsid w:val="00664CD6"/>
    <w:rsid w:val="00666840"/>
    <w:rsid w:val="0067126C"/>
    <w:rsid w:val="00674AD5"/>
    <w:rsid w:val="006767A9"/>
    <w:rsid w:val="006909C3"/>
    <w:rsid w:val="006B1525"/>
    <w:rsid w:val="006B5947"/>
    <w:rsid w:val="006C07D8"/>
    <w:rsid w:val="006D0B22"/>
    <w:rsid w:val="006D2D19"/>
    <w:rsid w:val="006E51E9"/>
    <w:rsid w:val="006F492F"/>
    <w:rsid w:val="006F58B2"/>
    <w:rsid w:val="006F78FA"/>
    <w:rsid w:val="0070184A"/>
    <w:rsid w:val="007024DF"/>
    <w:rsid w:val="007072A8"/>
    <w:rsid w:val="00712439"/>
    <w:rsid w:val="007129C2"/>
    <w:rsid w:val="007163BC"/>
    <w:rsid w:val="00717526"/>
    <w:rsid w:val="00720B60"/>
    <w:rsid w:val="00725FB7"/>
    <w:rsid w:val="0073092A"/>
    <w:rsid w:val="00742B9C"/>
    <w:rsid w:val="0074483C"/>
    <w:rsid w:val="00753A8F"/>
    <w:rsid w:val="007B2B98"/>
    <w:rsid w:val="007B2D37"/>
    <w:rsid w:val="007B79E2"/>
    <w:rsid w:val="007C3C96"/>
    <w:rsid w:val="007C3D57"/>
    <w:rsid w:val="007D1F38"/>
    <w:rsid w:val="007D4645"/>
    <w:rsid w:val="007D5AC1"/>
    <w:rsid w:val="007E2317"/>
    <w:rsid w:val="007E4271"/>
    <w:rsid w:val="007E46DA"/>
    <w:rsid w:val="00804A11"/>
    <w:rsid w:val="008070A1"/>
    <w:rsid w:val="008219CB"/>
    <w:rsid w:val="00833556"/>
    <w:rsid w:val="00845351"/>
    <w:rsid w:val="00852187"/>
    <w:rsid w:val="00860D70"/>
    <w:rsid w:val="008623B6"/>
    <w:rsid w:val="00865C0E"/>
    <w:rsid w:val="008708DF"/>
    <w:rsid w:val="00884C2C"/>
    <w:rsid w:val="00886CE4"/>
    <w:rsid w:val="0089237B"/>
    <w:rsid w:val="0089490F"/>
    <w:rsid w:val="008979E1"/>
    <w:rsid w:val="008B3285"/>
    <w:rsid w:val="008B62E5"/>
    <w:rsid w:val="008C2065"/>
    <w:rsid w:val="008D56F5"/>
    <w:rsid w:val="008E067A"/>
    <w:rsid w:val="008E2943"/>
    <w:rsid w:val="008E4CBF"/>
    <w:rsid w:val="008F6BF4"/>
    <w:rsid w:val="009221A3"/>
    <w:rsid w:val="0092287E"/>
    <w:rsid w:val="0092489F"/>
    <w:rsid w:val="00945B5F"/>
    <w:rsid w:val="00947092"/>
    <w:rsid w:val="0095183C"/>
    <w:rsid w:val="00964B85"/>
    <w:rsid w:val="00965D15"/>
    <w:rsid w:val="009666F5"/>
    <w:rsid w:val="00971D05"/>
    <w:rsid w:val="00973373"/>
    <w:rsid w:val="0098075E"/>
    <w:rsid w:val="00983274"/>
    <w:rsid w:val="00990723"/>
    <w:rsid w:val="009A7435"/>
    <w:rsid w:val="009B365A"/>
    <w:rsid w:val="009E30D5"/>
    <w:rsid w:val="009F2382"/>
    <w:rsid w:val="00A00B7F"/>
    <w:rsid w:val="00A06DE0"/>
    <w:rsid w:val="00A07DB9"/>
    <w:rsid w:val="00A15A9F"/>
    <w:rsid w:val="00A26EF2"/>
    <w:rsid w:val="00A42A53"/>
    <w:rsid w:val="00A4499E"/>
    <w:rsid w:val="00A53A9B"/>
    <w:rsid w:val="00A64BB7"/>
    <w:rsid w:val="00A765E6"/>
    <w:rsid w:val="00A95F4D"/>
    <w:rsid w:val="00A961DD"/>
    <w:rsid w:val="00A972F0"/>
    <w:rsid w:val="00AA2BDD"/>
    <w:rsid w:val="00AA736E"/>
    <w:rsid w:val="00AC3C6C"/>
    <w:rsid w:val="00AC3CCD"/>
    <w:rsid w:val="00B04670"/>
    <w:rsid w:val="00B0782A"/>
    <w:rsid w:val="00B11BF5"/>
    <w:rsid w:val="00B11F59"/>
    <w:rsid w:val="00B17DD7"/>
    <w:rsid w:val="00B32CDC"/>
    <w:rsid w:val="00B34341"/>
    <w:rsid w:val="00B401D1"/>
    <w:rsid w:val="00B47BD3"/>
    <w:rsid w:val="00B5182C"/>
    <w:rsid w:val="00B548DA"/>
    <w:rsid w:val="00B62D01"/>
    <w:rsid w:val="00B700EB"/>
    <w:rsid w:val="00B72633"/>
    <w:rsid w:val="00B77C48"/>
    <w:rsid w:val="00B85A5D"/>
    <w:rsid w:val="00B90E13"/>
    <w:rsid w:val="00B94855"/>
    <w:rsid w:val="00B95F27"/>
    <w:rsid w:val="00BB1211"/>
    <w:rsid w:val="00BB3588"/>
    <w:rsid w:val="00BB6053"/>
    <w:rsid w:val="00BB7951"/>
    <w:rsid w:val="00BC38BF"/>
    <w:rsid w:val="00BD2A7B"/>
    <w:rsid w:val="00BD43D1"/>
    <w:rsid w:val="00BD7676"/>
    <w:rsid w:val="00BE2279"/>
    <w:rsid w:val="00BE6C7E"/>
    <w:rsid w:val="00C02645"/>
    <w:rsid w:val="00C175E9"/>
    <w:rsid w:val="00C35F64"/>
    <w:rsid w:val="00C36501"/>
    <w:rsid w:val="00C417C7"/>
    <w:rsid w:val="00C44B84"/>
    <w:rsid w:val="00C53322"/>
    <w:rsid w:val="00C5756B"/>
    <w:rsid w:val="00C62DD2"/>
    <w:rsid w:val="00C63C06"/>
    <w:rsid w:val="00C66270"/>
    <w:rsid w:val="00C723D9"/>
    <w:rsid w:val="00C763B1"/>
    <w:rsid w:val="00C77F49"/>
    <w:rsid w:val="00C80421"/>
    <w:rsid w:val="00CB285F"/>
    <w:rsid w:val="00CC608F"/>
    <w:rsid w:val="00CD6816"/>
    <w:rsid w:val="00CE2F29"/>
    <w:rsid w:val="00CE55CE"/>
    <w:rsid w:val="00D0011A"/>
    <w:rsid w:val="00D0779D"/>
    <w:rsid w:val="00D24D14"/>
    <w:rsid w:val="00D31EF7"/>
    <w:rsid w:val="00D36C7C"/>
    <w:rsid w:val="00D41A9A"/>
    <w:rsid w:val="00D45F3C"/>
    <w:rsid w:val="00D63768"/>
    <w:rsid w:val="00D66267"/>
    <w:rsid w:val="00D72CE8"/>
    <w:rsid w:val="00D72DDB"/>
    <w:rsid w:val="00D73AA5"/>
    <w:rsid w:val="00D74633"/>
    <w:rsid w:val="00D81787"/>
    <w:rsid w:val="00D87981"/>
    <w:rsid w:val="00D90308"/>
    <w:rsid w:val="00DA0AE0"/>
    <w:rsid w:val="00DA20D6"/>
    <w:rsid w:val="00DB44B2"/>
    <w:rsid w:val="00DD41C4"/>
    <w:rsid w:val="00DD76A7"/>
    <w:rsid w:val="00DF2589"/>
    <w:rsid w:val="00E03E40"/>
    <w:rsid w:val="00E140C7"/>
    <w:rsid w:val="00E14ADA"/>
    <w:rsid w:val="00E15A93"/>
    <w:rsid w:val="00E207DB"/>
    <w:rsid w:val="00E356BA"/>
    <w:rsid w:val="00E46156"/>
    <w:rsid w:val="00E650FD"/>
    <w:rsid w:val="00E71941"/>
    <w:rsid w:val="00E825E6"/>
    <w:rsid w:val="00E96813"/>
    <w:rsid w:val="00EA1F72"/>
    <w:rsid w:val="00EA43E6"/>
    <w:rsid w:val="00ED33FB"/>
    <w:rsid w:val="00EE2D81"/>
    <w:rsid w:val="00EE5893"/>
    <w:rsid w:val="00EF45F7"/>
    <w:rsid w:val="00EF4970"/>
    <w:rsid w:val="00F03234"/>
    <w:rsid w:val="00F061E9"/>
    <w:rsid w:val="00F1101D"/>
    <w:rsid w:val="00F26D85"/>
    <w:rsid w:val="00F54EF7"/>
    <w:rsid w:val="00F76A46"/>
    <w:rsid w:val="00F80854"/>
    <w:rsid w:val="00F96978"/>
    <w:rsid w:val="00FA07A2"/>
    <w:rsid w:val="00FD49E5"/>
    <w:rsid w:val="00FD6CBE"/>
    <w:rsid w:val="00FD7513"/>
    <w:rsid w:val="00FD7A69"/>
    <w:rsid w:val="00FE1A79"/>
    <w:rsid w:val="00FE3E67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8E"/>
    <w:pPr>
      <w:suppressAutoHyphens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Heading"/>
    <w:qFormat/>
    <w:rsid w:val="00F03234"/>
  </w:style>
  <w:style w:type="paragraph" w:customStyle="1" w:styleId="Heading21">
    <w:name w:val="Heading 21"/>
    <w:basedOn w:val="Heading"/>
    <w:qFormat/>
    <w:rsid w:val="00F03234"/>
  </w:style>
  <w:style w:type="paragraph" w:customStyle="1" w:styleId="Heading31">
    <w:name w:val="Heading 31"/>
    <w:basedOn w:val="Heading"/>
    <w:qFormat/>
    <w:rsid w:val="00F03234"/>
  </w:style>
  <w:style w:type="character" w:customStyle="1" w:styleId="NagwekZnak">
    <w:name w:val="Nagłówek Znak"/>
    <w:basedOn w:val="Domylnaczcionkaakapitu"/>
    <w:link w:val="Header1"/>
    <w:uiPriority w:val="99"/>
    <w:qFormat/>
    <w:rsid w:val="00371B8E"/>
  </w:style>
  <w:style w:type="character" w:customStyle="1" w:styleId="StopkaZnak">
    <w:name w:val="Stopka Znak"/>
    <w:basedOn w:val="Domylnaczcionkaakapitu"/>
    <w:link w:val="Footer1"/>
    <w:uiPriority w:val="99"/>
    <w:semiHidden/>
    <w:qFormat/>
    <w:rsid w:val="00371B8E"/>
  </w:style>
  <w:style w:type="character" w:customStyle="1" w:styleId="TekstdymkaZnak">
    <w:name w:val="Tekst dymka Znak"/>
    <w:link w:val="Tekstdymka"/>
    <w:uiPriority w:val="99"/>
    <w:semiHidden/>
    <w:qFormat/>
    <w:rsid w:val="00371B8E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371B8E"/>
    <w:rPr>
      <w:rFonts w:cs="Times New Roman"/>
      <w:color w:val="0000FF"/>
      <w:u w:val="single"/>
    </w:rPr>
  </w:style>
  <w:style w:type="paragraph" w:customStyle="1" w:styleId="Heading">
    <w:name w:val="Heading"/>
    <w:basedOn w:val="Normalny"/>
    <w:next w:val="TextBody"/>
    <w:qFormat/>
    <w:rsid w:val="00F0323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ny"/>
    <w:rsid w:val="00F03234"/>
    <w:pPr>
      <w:spacing w:after="140" w:line="288" w:lineRule="auto"/>
    </w:pPr>
  </w:style>
  <w:style w:type="paragraph" w:styleId="Lista">
    <w:name w:val="List"/>
    <w:basedOn w:val="TextBody"/>
    <w:rsid w:val="00F03234"/>
    <w:rPr>
      <w:rFonts w:cs="FreeSans"/>
    </w:rPr>
  </w:style>
  <w:style w:type="paragraph" w:customStyle="1" w:styleId="Caption1">
    <w:name w:val="Caption1"/>
    <w:basedOn w:val="Normalny"/>
    <w:qFormat/>
    <w:rsid w:val="00F0323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ny"/>
    <w:qFormat/>
    <w:rsid w:val="00F03234"/>
    <w:pPr>
      <w:suppressLineNumbers/>
    </w:pPr>
    <w:rPr>
      <w:rFonts w:cs="FreeSans"/>
    </w:rPr>
  </w:style>
  <w:style w:type="paragraph" w:customStyle="1" w:styleId="Header1">
    <w:name w:val="Header1"/>
    <w:basedOn w:val="Normalny"/>
    <w:link w:val="NagwekZnak"/>
    <w:uiPriority w:val="99"/>
    <w:unhideWhenUsed/>
    <w:rsid w:val="00371B8E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sz w:val="22"/>
      <w:szCs w:val="22"/>
      <w:lang w:val="pl-PL" w:eastAsia="en-US"/>
    </w:rPr>
  </w:style>
  <w:style w:type="paragraph" w:customStyle="1" w:styleId="Footer1">
    <w:name w:val="Footer1"/>
    <w:basedOn w:val="Normalny"/>
    <w:link w:val="StopkaZnak"/>
    <w:uiPriority w:val="99"/>
    <w:semiHidden/>
    <w:unhideWhenUsed/>
    <w:rsid w:val="00371B8E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1B8E"/>
    <w:pPr>
      <w:suppressAutoHyphens w:val="0"/>
    </w:pPr>
    <w:rPr>
      <w:rFonts w:ascii="Tahoma" w:eastAsia="Calibri" w:hAnsi="Tahoma"/>
      <w:sz w:val="16"/>
      <w:szCs w:val="16"/>
      <w:lang/>
    </w:rPr>
  </w:style>
  <w:style w:type="paragraph" w:styleId="NormalnyWeb">
    <w:name w:val="Normal (Web)"/>
    <w:basedOn w:val="Normalny"/>
    <w:qFormat/>
    <w:rsid w:val="00371B8E"/>
  </w:style>
  <w:style w:type="paragraph" w:customStyle="1" w:styleId="Pa2">
    <w:name w:val="Pa2"/>
    <w:basedOn w:val="Normalny"/>
    <w:qFormat/>
    <w:rsid w:val="00371B8E"/>
    <w:pPr>
      <w:spacing w:line="241" w:lineRule="atLeast"/>
    </w:pPr>
    <w:rPr>
      <w:rFonts w:ascii="HelveticaNeueLT Std" w:eastAsia="Times New Roman" w:hAnsi="HelveticaNeueLT Std" w:cs="HelveticaNeueLT Std"/>
      <w:lang w:eastAsia="zh-CN"/>
    </w:rPr>
  </w:style>
  <w:style w:type="paragraph" w:customStyle="1" w:styleId="Quotations">
    <w:name w:val="Quotations"/>
    <w:basedOn w:val="Normalny"/>
    <w:qFormat/>
    <w:rsid w:val="00F03234"/>
  </w:style>
  <w:style w:type="paragraph" w:styleId="Tytu">
    <w:name w:val="Title"/>
    <w:basedOn w:val="Heading"/>
    <w:qFormat/>
    <w:rsid w:val="00F03234"/>
  </w:style>
  <w:style w:type="paragraph" w:styleId="Podtytu">
    <w:name w:val="Subtitle"/>
    <w:basedOn w:val="Heading"/>
    <w:qFormat/>
    <w:rsid w:val="00F03234"/>
  </w:style>
  <w:style w:type="character" w:styleId="Hipercze">
    <w:name w:val="Hyperlink"/>
    <w:uiPriority w:val="99"/>
    <w:unhideWhenUsed/>
    <w:rsid w:val="00EE2D81"/>
    <w:rPr>
      <w:color w:val="0000FF"/>
      <w:u w:val="single"/>
    </w:rPr>
  </w:style>
  <w:style w:type="paragraph" w:styleId="Poprawka">
    <w:name w:val="Revision"/>
    <w:hidden/>
    <w:uiPriority w:val="99"/>
    <w:semiHidden/>
    <w:rsid w:val="001C4EBF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Odwoaniedokomentarza">
    <w:name w:val="annotation reference"/>
    <w:uiPriority w:val="99"/>
    <w:semiHidden/>
    <w:unhideWhenUsed/>
    <w:rsid w:val="00502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2E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2ED3"/>
    <w:rPr>
      <w:rFonts w:ascii="Times New Roman" w:eastAsia="MS Mincho" w:hAnsi="Times New Roman" w:cs="Times New Roman"/>
      <w:lang w:val="en-US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E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2ED3"/>
    <w:rPr>
      <w:rFonts w:ascii="Times New Roman" w:eastAsia="MS Mincho" w:hAnsi="Times New Roman" w:cs="Times New Roman"/>
      <w:b/>
      <w:bCs/>
      <w:lang w:val="en-US" w:eastAsia="ja-JP"/>
    </w:rPr>
  </w:style>
  <w:style w:type="character" w:customStyle="1" w:styleId="apple-converted-space">
    <w:name w:val="apple-converted-space"/>
    <w:basedOn w:val="Domylnaczcionkaakapitu"/>
    <w:rsid w:val="0070184A"/>
  </w:style>
  <w:style w:type="paragraph" w:styleId="Akapitzlist">
    <w:name w:val="List Paragraph"/>
    <w:basedOn w:val="Normalny"/>
    <w:uiPriority w:val="34"/>
    <w:qFormat/>
    <w:rsid w:val="006C07D8"/>
    <w:pPr>
      <w:suppressAutoHyphens w:val="0"/>
      <w:ind w:left="720"/>
      <w:contextualSpacing/>
    </w:pPr>
    <w:rPr>
      <w:rFonts w:ascii="Cambria" w:eastAsia="Times New Roman" w:hAnsi="Cambri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F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D1F38"/>
    <w:rPr>
      <w:rFonts w:ascii="Times New Roman" w:eastAsia="MS Mincho" w:hAnsi="Times New Roman" w:cs="Times New Roman"/>
      <w:lang w:val="en-US" w:eastAsia="ja-JP"/>
    </w:rPr>
  </w:style>
  <w:style w:type="character" w:styleId="Odwoanieprzypisukocowego">
    <w:name w:val="endnote reference"/>
    <w:uiPriority w:val="99"/>
    <w:semiHidden/>
    <w:unhideWhenUsed/>
    <w:rsid w:val="007D1F38"/>
    <w:rPr>
      <w:vertAlign w:val="superscript"/>
    </w:rPr>
  </w:style>
  <w:style w:type="character" w:customStyle="1" w:styleId="Wzmianka1">
    <w:name w:val="Wzmianka1"/>
    <w:uiPriority w:val="99"/>
    <w:semiHidden/>
    <w:unhideWhenUsed/>
    <w:rsid w:val="009221A3"/>
    <w:rPr>
      <w:color w:val="2B579A"/>
      <w:shd w:val="clear" w:color="auto" w:fill="E6E6E6"/>
    </w:rPr>
  </w:style>
  <w:style w:type="character" w:styleId="UyteHipercze">
    <w:name w:val="FollowedHyperlink"/>
    <w:uiPriority w:val="99"/>
    <w:semiHidden/>
    <w:unhideWhenUsed/>
    <w:rsid w:val="004765BA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B152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74F"/>
    <w:pPr>
      <w:suppressAutoHyphens w:val="0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74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7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tiguard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log.fortinet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rtine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6CEFFA266DC44B3164A8951546970" ma:contentTypeVersion="8" ma:contentTypeDescription="Utwórz nowy dokument." ma:contentTypeScope="" ma:versionID="274041c04ec7edfa935ff1b04189fdd3">
  <xsd:schema xmlns:xsd="http://www.w3.org/2001/XMLSchema" xmlns:xs="http://www.w3.org/2001/XMLSchema" xmlns:p="http://schemas.microsoft.com/office/2006/metadata/properties" xmlns:ns2="f5b3261c-7d23-4a38-9cf0-ee13ea5b8e4b" xmlns:ns3="c7befddc-efe9-4706-a898-06a989949f17" targetNamespace="http://schemas.microsoft.com/office/2006/metadata/properties" ma:root="true" ma:fieldsID="e5faa3f90f5adbfb330f8d4a2bf5a577" ns2:_="" ns3:_="">
    <xsd:import namespace="f5b3261c-7d23-4a38-9cf0-ee13ea5b8e4b"/>
    <xsd:import namespace="c7befddc-efe9-4706-a898-06a989949f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3261c-7d23-4a38-9cf0-ee13ea5b8e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efddc-efe9-4706-a898-06a989949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F847-F03B-49AA-9E58-4170B0338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F991D-6591-4270-8558-E2B56CE1F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3261c-7d23-4a38-9cf0-ee13ea5b8e4b"/>
    <ds:schemaRef ds:uri="c7befddc-efe9-4706-a898-06a989949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673FD-0757-46B8-AD22-ED6925593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D4BBAC-061F-4330-BE86-CA66E6D4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Sarota PR</Company>
  <LinksUpToDate>false</LinksUpToDate>
  <CharactersWithSpaces>2525</CharactersWithSpaces>
  <SharedDoc>false</SharedDoc>
  <HLinks>
    <vt:vector size="30" baseType="variant">
      <vt:variant>
        <vt:i4>4128807</vt:i4>
      </vt:variant>
      <vt:variant>
        <vt:i4>12</vt:i4>
      </vt:variant>
      <vt:variant>
        <vt:i4>0</vt:i4>
      </vt:variant>
      <vt:variant>
        <vt:i4>5</vt:i4>
      </vt:variant>
      <vt:variant>
        <vt:lpwstr>http://www.fortiguard.com/</vt:lpwstr>
      </vt:variant>
      <vt:variant>
        <vt:lpwstr/>
      </vt:variant>
      <vt:variant>
        <vt:i4>7077996</vt:i4>
      </vt:variant>
      <vt:variant>
        <vt:i4>9</vt:i4>
      </vt:variant>
      <vt:variant>
        <vt:i4>0</vt:i4>
      </vt:variant>
      <vt:variant>
        <vt:i4>5</vt:i4>
      </vt:variant>
      <vt:variant>
        <vt:lpwstr>https://blog.fortinet.com/</vt:lpwstr>
      </vt:variant>
      <vt:variant>
        <vt:lpwstr/>
      </vt:variant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http://www.fortinet.com/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http://www.sarota.pl/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http://www.sarota.pl/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SarotaPR</dc:creator>
  <cp:lastModifiedBy>SK</cp:lastModifiedBy>
  <cp:revision>2</cp:revision>
  <cp:lastPrinted>2017-01-17T14:09:00Z</cp:lastPrinted>
  <dcterms:created xsi:type="dcterms:W3CDTF">2019-01-16T10:52:00Z</dcterms:created>
  <dcterms:modified xsi:type="dcterms:W3CDTF">2019-01-16T10:52:00Z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0x01010083F6CEFFA266DC44B3164A8951546970</vt:lpwstr>
  </property>
</Properties>
</file>