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BA" w:rsidRPr="00C46404" w:rsidRDefault="00B634BA" w:rsidP="00B634B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46404">
        <w:rPr>
          <w:rFonts w:ascii="Tahoma" w:hAnsi="Tahoma" w:cs="Tahoma"/>
          <w:b/>
          <w:sz w:val="20"/>
          <w:szCs w:val="20"/>
        </w:rPr>
        <w:t>INFORMACJA PRASOWA</w:t>
      </w:r>
    </w:p>
    <w:p w:rsidR="00B634BA" w:rsidRPr="00C46404" w:rsidRDefault="00B634BA" w:rsidP="00B634B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B30DD" w:rsidRPr="00C46404" w:rsidRDefault="00B634BA" w:rsidP="00B634B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46404">
        <w:rPr>
          <w:rFonts w:ascii="Tahoma" w:hAnsi="Tahoma" w:cs="Tahoma"/>
          <w:sz w:val="20"/>
          <w:szCs w:val="20"/>
        </w:rPr>
        <w:t xml:space="preserve">Katowice, </w:t>
      </w:r>
      <w:r w:rsidR="00F50525">
        <w:rPr>
          <w:rFonts w:ascii="Tahoma" w:hAnsi="Tahoma" w:cs="Tahoma"/>
          <w:sz w:val="20"/>
          <w:szCs w:val="20"/>
        </w:rPr>
        <w:t>30.04</w:t>
      </w:r>
      <w:r w:rsidRPr="00C46404">
        <w:rPr>
          <w:rFonts w:ascii="Tahoma" w:hAnsi="Tahoma" w:cs="Tahoma"/>
          <w:sz w:val="20"/>
          <w:szCs w:val="20"/>
        </w:rPr>
        <w:t>.20</w:t>
      </w:r>
      <w:r>
        <w:rPr>
          <w:rFonts w:ascii="Tahoma" w:hAnsi="Tahoma" w:cs="Tahoma"/>
          <w:sz w:val="20"/>
          <w:szCs w:val="20"/>
        </w:rPr>
        <w:t>20</w:t>
      </w:r>
      <w:r w:rsidRPr="00C46404">
        <w:rPr>
          <w:rFonts w:ascii="Tahoma" w:hAnsi="Tahoma" w:cs="Tahoma"/>
          <w:sz w:val="20"/>
          <w:szCs w:val="20"/>
        </w:rPr>
        <w:t xml:space="preserve"> r.</w:t>
      </w:r>
    </w:p>
    <w:p w:rsidR="00B634BA" w:rsidRPr="00C46404" w:rsidRDefault="00B634BA" w:rsidP="00B634B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C445C" w:rsidRPr="004C445C" w:rsidRDefault="00D71904" w:rsidP="00D71904">
      <w:pPr>
        <w:spacing w:before="120" w:after="0" w:line="360" w:lineRule="auto"/>
        <w:rPr>
          <w:rFonts w:ascii="Tahoma" w:eastAsiaTheme="majorEastAsia" w:hAnsi="Tahoma" w:cs="Tahoma"/>
          <w:b/>
          <w:sz w:val="28"/>
          <w:szCs w:val="20"/>
        </w:rPr>
      </w:pPr>
      <w:r w:rsidRPr="00D71904">
        <w:rPr>
          <w:rFonts w:ascii="Tahoma" w:eastAsiaTheme="majorEastAsia" w:hAnsi="Tahoma" w:cs="Tahoma"/>
          <w:b/>
          <w:sz w:val="28"/>
          <w:szCs w:val="20"/>
        </w:rPr>
        <w:t xml:space="preserve">Korzystanie z Internetu w dobie </w:t>
      </w:r>
      <w:proofErr w:type="spellStart"/>
      <w:r w:rsidRPr="00D71904">
        <w:rPr>
          <w:rFonts w:ascii="Tahoma" w:eastAsiaTheme="majorEastAsia" w:hAnsi="Tahoma" w:cs="Tahoma"/>
          <w:b/>
          <w:sz w:val="28"/>
          <w:szCs w:val="20"/>
        </w:rPr>
        <w:t>koronawirusa</w:t>
      </w:r>
      <w:proofErr w:type="spellEnd"/>
      <w:r w:rsidRPr="00D71904">
        <w:rPr>
          <w:rFonts w:ascii="Tahoma" w:eastAsiaTheme="majorEastAsia" w:hAnsi="Tahoma" w:cs="Tahoma"/>
          <w:b/>
          <w:sz w:val="28"/>
          <w:szCs w:val="20"/>
        </w:rPr>
        <w:t xml:space="preserve"> jeszcze bardziej niebezpieczne – ESET podsumowuje </w:t>
      </w:r>
      <w:proofErr w:type="spellStart"/>
      <w:r w:rsidRPr="00D71904">
        <w:rPr>
          <w:rFonts w:ascii="Tahoma" w:eastAsiaTheme="majorEastAsia" w:hAnsi="Tahoma" w:cs="Tahoma"/>
          <w:b/>
          <w:sz w:val="28"/>
          <w:szCs w:val="20"/>
        </w:rPr>
        <w:t>cyberzagrożenia</w:t>
      </w:r>
      <w:proofErr w:type="spellEnd"/>
      <w:r w:rsidRPr="00D71904">
        <w:rPr>
          <w:rFonts w:ascii="Tahoma" w:eastAsiaTheme="majorEastAsia" w:hAnsi="Tahoma" w:cs="Tahoma"/>
          <w:b/>
          <w:sz w:val="28"/>
          <w:szCs w:val="20"/>
        </w:rPr>
        <w:t xml:space="preserve"> w I kwartale 2020 r.</w:t>
      </w:r>
    </w:p>
    <w:p w:rsidR="00F50525" w:rsidRPr="00F50525" w:rsidRDefault="00F50525" w:rsidP="00F50525">
      <w:pPr>
        <w:spacing w:before="120" w:after="0" w:line="360" w:lineRule="auto"/>
        <w:jc w:val="both"/>
        <w:rPr>
          <w:b/>
          <w:bCs/>
        </w:rPr>
      </w:pPr>
      <w:bookmarkStart w:id="0" w:name="_Hlk39153957"/>
      <w:bookmarkStart w:id="1" w:name="_Hlk39153940"/>
      <w:r w:rsidRPr="00F50525">
        <w:rPr>
          <w:b/>
          <w:bCs/>
        </w:rPr>
        <w:t xml:space="preserve">Eksperci ds. </w:t>
      </w:r>
      <w:proofErr w:type="spellStart"/>
      <w:r w:rsidRPr="00F50525">
        <w:rPr>
          <w:b/>
          <w:bCs/>
        </w:rPr>
        <w:t>cyberbezpieczeństwa</w:t>
      </w:r>
      <w:proofErr w:type="spellEnd"/>
      <w:r w:rsidRPr="00F50525">
        <w:rPr>
          <w:b/>
          <w:bCs/>
        </w:rPr>
        <w:t xml:space="preserve"> z ESET przygotowali raport, w którym podsumowują </w:t>
      </w:r>
      <w:proofErr w:type="spellStart"/>
      <w:r w:rsidRPr="00F50525">
        <w:rPr>
          <w:b/>
          <w:bCs/>
        </w:rPr>
        <w:t>cyberzagrożenia</w:t>
      </w:r>
      <w:proofErr w:type="spellEnd"/>
      <w:r w:rsidRPr="00F50525">
        <w:rPr>
          <w:b/>
          <w:bCs/>
        </w:rPr>
        <w:t xml:space="preserve"> zaobserwowane w ciągu pierwszego kwartału 2020 roku. Choć część spośród odnotowanych trendów napawa optymizmem, tak gwałtowny wzrost złośliwych stron internetowych stanowi poważne zagrożenie dla internautów.</w:t>
      </w:r>
    </w:p>
    <w:bookmarkEnd w:id="0"/>
    <w:p w:rsidR="00F50525" w:rsidRPr="00F50525" w:rsidRDefault="00F50525" w:rsidP="00F50525">
      <w:pPr>
        <w:spacing w:before="120" w:after="0" w:line="360" w:lineRule="auto"/>
        <w:jc w:val="both"/>
      </w:pPr>
      <w:r w:rsidRPr="00F50525">
        <w:t xml:space="preserve">W nowo opublikowanym raporcie dotyczącym </w:t>
      </w:r>
      <w:proofErr w:type="spellStart"/>
      <w:r w:rsidRPr="00F50525">
        <w:t>cyberbezpieczeństwa</w:t>
      </w:r>
      <w:proofErr w:type="spellEnd"/>
      <w:r w:rsidRPr="00F50525">
        <w:t xml:space="preserve"> badacze ESET zebrali dane dotyczące zagrożeń występujących w pierwszym kwartale 2020 roku, identyfikując aktualne trendy oraz główne niebezpieczeństwa, z którymi muszą zmierzyć się zarówno indywidualni internauci, jak i organizacje.</w:t>
      </w:r>
    </w:p>
    <w:p w:rsidR="00F50525" w:rsidRPr="00F50525" w:rsidRDefault="00F50525" w:rsidP="00F50525">
      <w:pPr>
        <w:spacing w:before="120" w:after="0" w:line="360" w:lineRule="auto"/>
        <w:jc w:val="both"/>
      </w:pPr>
      <w:r w:rsidRPr="00F50525">
        <w:t>Dominującym trendem w pierwszych miesiącach 2020 roku okazał się wzrost liczby zagrożeń występujących na</w:t>
      </w:r>
      <w:r>
        <w:t> </w:t>
      </w:r>
      <w:r w:rsidRPr="00F50525">
        <w:t xml:space="preserve">złośliwych stronach internetowych. W porównaniu z IV kwartałem 2019 roku zanotowano tutaj o 21 procent więcej detekcji. Jest to owocem trwającej aktualnie epidemii </w:t>
      </w:r>
      <w:proofErr w:type="spellStart"/>
      <w:r w:rsidRPr="00F50525">
        <w:t>koronawirusa</w:t>
      </w:r>
      <w:proofErr w:type="spellEnd"/>
      <w:r w:rsidRPr="00F50525">
        <w:t xml:space="preserve">, która za sprawą panującego powszechnie niepokoju społecznego stała się doskonałą pożywką dla cyberprzestępców, próbujących zwabić kolejne ofiary. </w:t>
      </w:r>
    </w:p>
    <w:p w:rsidR="00F50525" w:rsidRPr="00F50525" w:rsidRDefault="00F50525" w:rsidP="00F50525">
      <w:pPr>
        <w:spacing w:before="120" w:after="0" w:line="360" w:lineRule="auto"/>
        <w:jc w:val="both"/>
      </w:pPr>
      <w:proofErr w:type="spellStart"/>
      <w:r w:rsidRPr="00F50525">
        <w:t>Koronawirus</w:t>
      </w:r>
      <w:proofErr w:type="spellEnd"/>
      <w:r w:rsidRPr="00F50525">
        <w:t xml:space="preserve"> był także częstym motywem przewodnim kampanii </w:t>
      </w:r>
      <w:proofErr w:type="spellStart"/>
      <w:r w:rsidRPr="00F50525">
        <w:t>spamowych</w:t>
      </w:r>
      <w:proofErr w:type="spellEnd"/>
      <w:r w:rsidRPr="00F50525">
        <w:t>, z którymi musieli sobie radzić użytkownicy na całym świecie. Warto odnotować, że jest to zagrożenie, które w szczególny sposób uderzyło także w lokalnych internautów – Polska znajduje się w pierwszej trójce państw z najwyższą liczbą zablokowanych niechcianych wiadomości.</w:t>
      </w:r>
    </w:p>
    <w:p w:rsidR="00F50525" w:rsidRPr="00F50525" w:rsidRDefault="00F50525" w:rsidP="00F50525">
      <w:pPr>
        <w:spacing w:before="120" w:after="0" w:line="360" w:lineRule="auto"/>
        <w:jc w:val="both"/>
      </w:pPr>
      <w:r w:rsidRPr="00F50525">
        <w:t xml:space="preserve">Eksperci ESET przypominają, że oprócz </w:t>
      </w:r>
      <w:proofErr w:type="spellStart"/>
      <w:r w:rsidRPr="00F50525">
        <w:t>koronawirusa</w:t>
      </w:r>
      <w:proofErr w:type="spellEnd"/>
      <w:r w:rsidRPr="00F50525">
        <w:t xml:space="preserve"> pierwsze trzy miesiące 2020 roku przyniosły także wiele istotnych odkryć. Najważniejszym z nich jest luka Kr00k, o której informacje zostały opublikowane przez badaczy ESET w lutym tego roku. Jest to podatność w chipsetach/podzespołach Wi-Fi popularnych dostawców, która umożliwiała hakerom przejęcie zaszyfrowanych danych przesyłanych między danym urządzeniem i routerem. Problem mógł dotyczyć nawet kilku miliardów urządzeń od wiodących producentów.</w:t>
      </w:r>
    </w:p>
    <w:p w:rsidR="00F50525" w:rsidRPr="00F50525" w:rsidRDefault="00F50525" w:rsidP="00F50525">
      <w:pPr>
        <w:spacing w:before="120" w:after="0" w:line="360" w:lineRule="auto"/>
        <w:jc w:val="both"/>
      </w:pPr>
      <w:r w:rsidRPr="00F50525">
        <w:lastRenderedPageBreak/>
        <w:t xml:space="preserve">Raport wskazuje także na szereg pozytywnych trendów. </w:t>
      </w:r>
      <w:bookmarkStart w:id="2" w:name="_GoBack"/>
      <w:bookmarkEnd w:id="2"/>
      <w:r w:rsidRPr="00F50525">
        <w:t xml:space="preserve">Wyraźnie spadła liczba infekcji oprogramowaniem kopiącym </w:t>
      </w:r>
      <w:proofErr w:type="spellStart"/>
      <w:r w:rsidRPr="00F50525">
        <w:t>kryptowaluty</w:t>
      </w:r>
      <w:proofErr w:type="spellEnd"/>
      <w:r w:rsidRPr="00F50525">
        <w:t xml:space="preserve">, czyli tzw. </w:t>
      </w:r>
      <w:proofErr w:type="spellStart"/>
      <w:r w:rsidRPr="00F50525">
        <w:t>cryptominerami</w:t>
      </w:r>
      <w:proofErr w:type="spellEnd"/>
      <w:r w:rsidRPr="00F50525">
        <w:t xml:space="preserve">. Mniej jest również ataków z wykorzystaniem </w:t>
      </w:r>
      <w:proofErr w:type="spellStart"/>
      <w:r w:rsidRPr="00F50525">
        <w:t>exploitów</w:t>
      </w:r>
      <w:proofErr w:type="spellEnd"/>
      <w:r w:rsidRPr="00F50525">
        <w:t xml:space="preserve"> </w:t>
      </w:r>
      <w:proofErr w:type="spellStart"/>
      <w:r w:rsidRPr="00F50525">
        <w:t>EternalBlue</w:t>
      </w:r>
      <w:proofErr w:type="spellEnd"/>
      <w:r w:rsidRPr="00F50525">
        <w:t xml:space="preserve"> i </w:t>
      </w:r>
      <w:proofErr w:type="spellStart"/>
      <w:r w:rsidRPr="00F50525">
        <w:t>BlueKeep</w:t>
      </w:r>
      <w:proofErr w:type="spellEnd"/>
      <w:r w:rsidRPr="00F50525">
        <w:t>, które na przestrzeni ostatnich lat stały się źródłem wielu niebezpiecznych incydentów, w</w:t>
      </w:r>
      <w:r>
        <w:t> </w:t>
      </w:r>
      <w:r w:rsidRPr="00F50525">
        <w:t xml:space="preserve">tym m.in. globalnej epidemii </w:t>
      </w:r>
      <w:proofErr w:type="spellStart"/>
      <w:r w:rsidRPr="00F50525">
        <w:t>ransomware</w:t>
      </w:r>
      <w:proofErr w:type="spellEnd"/>
      <w:r w:rsidRPr="00F50525">
        <w:t xml:space="preserve"> </w:t>
      </w:r>
      <w:proofErr w:type="spellStart"/>
      <w:r w:rsidRPr="00F50525">
        <w:t>WannaCry</w:t>
      </w:r>
      <w:proofErr w:type="spellEnd"/>
      <w:r w:rsidRPr="00F50525">
        <w:t xml:space="preserve"> w 2017 roku.</w:t>
      </w:r>
    </w:p>
    <w:p w:rsidR="00F50525" w:rsidRPr="00F50525" w:rsidRDefault="00F50525" w:rsidP="00F50525">
      <w:pPr>
        <w:spacing w:before="120" w:after="0" w:line="360" w:lineRule="auto"/>
        <w:jc w:val="both"/>
      </w:pPr>
      <w:r w:rsidRPr="00F50525">
        <w:t xml:space="preserve">Szczegółowe informacje na temat najważniejszych zagrożeń zidentyfikowanych przez ESET w I kwartale 2020 roku dostępne są w pełnym raporcie: </w:t>
      </w:r>
      <w:hyperlink r:id="rId7" w:history="1">
        <w:r w:rsidRPr="00F50525">
          <w:rPr>
            <w:rStyle w:val="Hipercze"/>
          </w:rPr>
          <w:t xml:space="preserve">ESET </w:t>
        </w:r>
        <w:proofErr w:type="spellStart"/>
        <w:r w:rsidRPr="00F50525">
          <w:rPr>
            <w:rStyle w:val="Hipercze"/>
          </w:rPr>
          <w:t>Threat</w:t>
        </w:r>
        <w:proofErr w:type="spellEnd"/>
        <w:r w:rsidRPr="00F50525">
          <w:rPr>
            <w:rStyle w:val="Hipercze"/>
          </w:rPr>
          <w:t xml:space="preserve"> Report Q1 2020</w:t>
        </w:r>
      </w:hyperlink>
      <w:r w:rsidRPr="00F50525">
        <w:t xml:space="preserve"> (EN).</w:t>
      </w:r>
    </w:p>
    <w:bookmarkEnd w:id="1"/>
    <w:p w:rsidR="002C6FB6" w:rsidRPr="002C6FB6" w:rsidRDefault="002C6FB6" w:rsidP="002C6FB6">
      <w:pPr>
        <w:spacing w:before="120" w:after="0" w:line="360" w:lineRule="auto"/>
        <w:jc w:val="both"/>
      </w:pPr>
    </w:p>
    <w:sectPr w:rsidR="002C6FB6" w:rsidRPr="002C6FB6" w:rsidSect="00690207">
      <w:headerReference w:type="default" r:id="rId8"/>
      <w:pgSz w:w="11906" w:h="16838"/>
      <w:pgMar w:top="2552" w:right="907" w:bottom="1985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264" w:rsidRDefault="004D2264" w:rsidP="003730A1">
      <w:pPr>
        <w:spacing w:after="0" w:line="240" w:lineRule="auto"/>
      </w:pPr>
      <w:r>
        <w:separator/>
      </w:r>
    </w:p>
  </w:endnote>
  <w:endnote w:type="continuationSeparator" w:id="0">
    <w:p w:rsidR="004D2264" w:rsidRDefault="004D2264" w:rsidP="0037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264" w:rsidRDefault="004D2264" w:rsidP="003730A1">
      <w:pPr>
        <w:spacing w:after="0" w:line="240" w:lineRule="auto"/>
      </w:pPr>
      <w:r>
        <w:separator/>
      </w:r>
    </w:p>
  </w:footnote>
  <w:footnote w:type="continuationSeparator" w:id="0">
    <w:p w:rsidR="004D2264" w:rsidRDefault="004D2264" w:rsidP="0037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0A1" w:rsidRDefault="00DB60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571500" y="447675"/>
          <wp:positionH relativeFrom="page">
            <wp:align>center</wp:align>
          </wp:positionH>
          <wp:positionV relativeFrom="page">
            <wp:align>center</wp:align>
          </wp:positionV>
          <wp:extent cx="7559999" cy="10698573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-firmowy-DAGMA-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98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730A1"/>
    <w:rsid w:val="0002780D"/>
    <w:rsid w:val="00061F1F"/>
    <w:rsid w:val="00093453"/>
    <w:rsid w:val="000E6D30"/>
    <w:rsid w:val="00150D48"/>
    <w:rsid w:val="00181218"/>
    <w:rsid w:val="001F6F00"/>
    <w:rsid w:val="00236B38"/>
    <w:rsid w:val="002C6FB6"/>
    <w:rsid w:val="002F10D3"/>
    <w:rsid w:val="003520F6"/>
    <w:rsid w:val="003730A1"/>
    <w:rsid w:val="00380C73"/>
    <w:rsid w:val="00393688"/>
    <w:rsid w:val="003A7675"/>
    <w:rsid w:val="003B30DD"/>
    <w:rsid w:val="00410F53"/>
    <w:rsid w:val="004C445C"/>
    <w:rsid w:val="004D2264"/>
    <w:rsid w:val="004E46F6"/>
    <w:rsid w:val="005C5A3F"/>
    <w:rsid w:val="005D5645"/>
    <w:rsid w:val="00634EB8"/>
    <w:rsid w:val="00642679"/>
    <w:rsid w:val="00660618"/>
    <w:rsid w:val="0068664E"/>
    <w:rsid w:val="00690207"/>
    <w:rsid w:val="006B60F1"/>
    <w:rsid w:val="006E7B4A"/>
    <w:rsid w:val="00702D55"/>
    <w:rsid w:val="00703F8F"/>
    <w:rsid w:val="00794423"/>
    <w:rsid w:val="00811516"/>
    <w:rsid w:val="00811A77"/>
    <w:rsid w:val="008874F3"/>
    <w:rsid w:val="008D4E55"/>
    <w:rsid w:val="008E35A1"/>
    <w:rsid w:val="00984C86"/>
    <w:rsid w:val="009C2231"/>
    <w:rsid w:val="00A527D4"/>
    <w:rsid w:val="00A631CD"/>
    <w:rsid w:val="00B2489D"/>
    <w:rsid w:val="00B634BA"/>
    <w:rsid w:val="00BE2A0B"/>
    <w:rsid w:val="00C062CA"/>
    <w:rsid w:val="00C06A77"/>
    <w:rsid w:val="00C0702A"/>
    <w:rsid w:val="00C510DE"/>
    <w:rsid w:val="00C96220"/>
    <w:rsid w:val="00D45545"/>
    <w:rsid w:val="00D71904"/>
    <w:rsid w:val="00DB60C4"/>
    <w:rsid w:val="00DF014B"/>
    <w:rsid w:val="00EB374B"/>
    <w:rsid w:val="00F02236"/>
    <w:rsid w:val="00F14E6C"/>
    <w:rsid w:val="00F50525"/>
    <w:rsid w:val="00F63167"/>
    <w:rsid w:val="00F672E5"/>
    <w:rsid w:val="00FE747A"/>
    <w:rsid w:val="00FF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0A1"/>
  </w:style>
  <w:style w:type="paragraph" w:styleId="Stopka">
    <w:name w:val="footer"/>
    <w:basedOn w:val="Normalny"/>
    <w:link w:val="StopkaZnak"/>
    <w:uiPriority w:val="99"/>
    <w:unhideWhenUsed/>
    <w:rsid w:val="0037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0A1"/>
  </w:style>
  <w:style w:type="paragraph" w:styleId="Tekstdymka">
    <w:name w:val="Balloon Text"/>
    <w:basedOn w:val="Normalny"/>
    <w:link w:val="TekstdymkaZnak"/>
    <w:uiPriority w:val="99"/>
    <w:semiHidden/>
    <w:unhideWhenUsed/>
    <w:rsid w:val="0037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0A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634BA"/>
    <w:pPr>
      <w:spacing w:after="0" w:line="240" w:lineRule="auto"/>
    </w:pPr>
    <w:rPr>
      <w:rFonts w:eastAsiaTheme="minorEastAsia"/>
      <w:lang w:val="en-US"/>
    </w:rPr>
  </w:style>
  <w:style w:type="table" w:styleId="Tabela-Siatka">
    <w:name w:val="Table Grid"/>
    <w:basedOn w:val="Standardowy"/>
    <w:uiPriority w:val="59"/>
    <w:rsid w:val="00B634B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D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D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2D5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E747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747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505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elivesecurity.com/wp-content/uploads/2020/04/ESET_Threat_Report_Q12020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E0F58-F8C2-486A-BF0D-87F5A31A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kasperkiewicz.k</dc:creator>
  <cp:lastModifiedBy>SK</cp:lastModifiedBy>
  <cp:revision>2</cp:revision>
  <cp:lastPrinted>2020-01-31T10:58:00Z</cp:lastPrinted>
  <dcterms:created xsi:type="dcterms:W3CDTF">2020-05-02T08:23:00Z</dcterms:created>
  <dcterms:modified xsi:type="dcterms:W3CDTF">2020-05-02T08:23:00Z</dcterms:modified>
</cp:coreProperties>
</file>