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F40" w:rsidRPr="00507F40" w:rsidRDefault="00221825" w:rsidP="00507F40">
      <w:pPr>
        <w:spacing w:before="240" w:after="240"/>
        <w:jc w:val="center"/>
        <w:rPr>
          <w:rFonts w:asciiTheme="majorHAnsi" w:hAnsiTheme="majorHAnsi" w:cstheme="majorHAnsi"/>
          <w:color w:val="58BFCF"/>
          <w:sz w:val="32"/>
          <w:szCs w:val="32"/>
          <w:lang w:val="pl-PL"/>
        </w:rPr>
      </w:pPr>
      <w:proofErr w:type="spellStart"/>
      <w:r w:rsidRPr="00221825">
        <w:rPr>
          <w:rFonts w:asciiTheme="majorHAnsi" w:hAnsiTheme="majorHAnsi" w:cstheme="majorHAnsi"/>
          <w:color w:val="58BFCF"/>
          <w:sz w:val="32"/>
          <w:szCs w:val="32"/>
          <w:lang w:val="pl-PL"/>
        </w:rPr>
        <w:t>Flowmon</w:t>
      </w:r>
      <w:proofErr w:type="spellEnd"/>
      <w:r w:rsidRPr="00221825">
        <w:rPr>
          <w:rFonts w:asciiTheme="majorHAnsi" w:hAnsiTheme="majorHAnsi" w:cstheme="majorHAnsi"/>
          <w:color w:val="58BFCF"/>
          <w:sz w:val="32"/>
          <w:szCs w:val="32"/>
          <w:lang w:val="pl-PL"/>
        </w:rPr>
        <w:t xml:space="preserve"> i </w:t>
      </w:r>
      <w:proofErr w:type="spellStart"/>
      <w:r w:rsidRPr="00221825">
        <w:rPr>
          <w:rFonts w:asciiTheme="majorHAnsi" w:hAnsiTheme="majorHAnsi" w:cstheme="majorHAnsi"/>
          <w:color w:val="58BFCF"/>
          <w:sz w:val="32"/>
          <w:szCs w:val="32"/>
          <w:lang w:val="pl-PL"/>
        </w:rPr>
        <w:t>Fortinet</w:t>
      </w:r>
      <w:proofErr w:type="spellEnd"/>
      <w:r w:rsidRPr="00221825">
        <w:rPr>
          <w:rFonts w:asciiTheme="majorHAnsi" w:hAnsiTheme="majorHAnsi" w:cstheme="majorHAnsi"/>
          <w:color w:val="58BFCF"/>
          <w:sz w:val="32"/>
          <w:szCs w:val="32"/>
          <w:lang w:val="pl-PL"/>
        </w:rPr>
        <w:t xml:space="preserve"> wspólnie dostarczają zautomatyzowane, wielowarstwowe </w:t>
      </w:r>
      <w:proofErr w:type="spellStart"/>
      <w:r w:rsidRPr="00221825">
        <w:rPr>
          <w:rFonts w:asciiTheme="majorHAnsi" w:hAnsiTheme="majorHAnsi" w:cstheme="majorHAnsi"/>
          <w:color w:val="58BFCF"/>
          <w:sz w:val="32"/>
          <w:szCs w:val="32"/>
          <w:lang w:val="pl-PL"/>
        </w:rPr>
        <w:t>cyberbezpieczeństwo</w:t>
      </w:r>
      <w:proofErr w:type="spellEnd"/>
    </w:p>
    <w:p w:rsidR="00507F40" w:rsidRDefault="00221825" w:rsidP="00507F40">
      <w:pPr>
        <w:spacing w:before="240" w:after="240"/>
        <w:rPr>
          <w:rFonts w:asciiTheme="majorHAnsi" w:hAnsiTheme="majorHAnsi" w:cstheme="majorHAnsi"/>
          <w:b/>
          <w:sz w:val="22"/>
          <w:szCs w:val="22"/>
          <w:lang w:val="pl-PL"/>
        </w:rPr>
      </w:pPr>
      <w:r>
        <w:rPr>
          <w:rFonts w:asciiTheme="majorHAnsi" w:hAnsiTheme="majorHAnsi" w:cstheme="majorHAnsi"/>
          <w:b/>
          <w:sz w:val="22"/>
          <w:szCs w:val="22"/>
          <w:lang w:val="pl-PL"/>
        </w:rPr>
        <w:t>Listopad</w:t>
      </w:r>
      <w:r w:rsidR="005C04EC">
        <w:rPr>
          <w:rFonts w:asciiTheme="majorHAnsi" w:hAnsiTheme="majorHAnsi" w:cstheme="majorHAnsi"/>
          <w:b/>
          <w:sz w:val="22"/>
          <w:szCs w:val="22"/>
          <w:lang w:val="pl-PL"/>
        </w:rPr>
        <w:t xml:space="preserve"> 2020 - </w:t>
      </w:r>
      <w:r w:rsidRPr="00221825">
        <w:rPr>
          <w:rFonts w:asciiTheme="majorHAnsi" w:hAnsiTheme="majorHAnsi" w:cstheme="majorHAnsi"/>
          <w:b/>
          <w:sz w:val="22"/>
          <w:szCs w:val="22"/>
          <w:lang w:val="pl-PL"/>
        </w:rPr>
        <w:t xml:space="preserve">Flowmon Networks, wiodący dostawca rozwiązań do monitorowania i analizy ruchu sieciowego, połączył siły z firmą </w:t>
      </w:r>
      <w:proofErr w:type="spellStart"/>
      <w:r w:rsidRPr="00221825">
        <w:rPr>
          <w:rFonts w:asciiTheme="majorHAnsi" w:hAnsiTheme="majorHAnsi" w:cstheme="majorHAnsi"/>
          <w:b/>
          <w:sz w:val="22"/>
          <w:szCs w:val="22"/>
          <w:lang w:val="pl-PL"/>
        </w:rPr>
        <w:t>Fortinet</w:t>
      </w:r>
      <w:proofErr w:type="spellEnd"/>
      <w:r w:rsidRPr="00221825">
        <w:rPr>
          <w:rFonts w:asciiTheme="majorHAnsi" w:hAnsiTheme="majorHAnsi" w:cstheme="majorHAnsi"/>
          <w:b/>
          <w:sz w:val="22"/>
          <w:szCs w:val="22"/>
          <w:lang w:val="pl-PL"/>
        </w:rPr>
        <w:t>, aby dostarczyć administratorom bezpieczeństwa zintegrowane rozwiązanie do automatycznego wykrywania i reagowania na nieznane i wewnętrzne zagrożenia.</w:t>
      </w:r>
      <w:r w:rsidR="00507F40" w:rsidRPr="00507F40">
        <w:rPr>
          <w:rFonts w:asciiTheme="majorHAnsi" w:hAnsiTheme="majorHAnsi" w:cstheme="majorHAnsi"/>
          <w:b/>
          <w:sz w:val="22"/>
          <w:szCs w:val="22"/>
          <w:lang w:val="pl-PL"/>
        </w:rPr>
        <w:t xml:space="preserve"> </w:t>
      </w:r>
    </w:p>
    <w:p w:rsidR="00162BFD" w:rsidRPr="00507F40" w:rsidRDefault="00162BFD" w:rsidP="00507F40">
      <w:pPr>
        <w:spacing w:before="240" w:after="240"/>
        <w:rPr>
          <w:rFonts w:asciiTheme="majorHAnsi" w:hAnsiTheme="majorHAnsi" w:cstheme="majorHAnsi"/>
          <w:b/>
          <w:sz w:val="22"/>
          <w:szCs w:val="22"/>
          <w:lang w:val="pl-PL"/>
        </w:rPr>
      </w:pPr>
      <w:r>
        <w:rPr>
          <w:noProof/>
          <w:lang w:val="pl-PL" w:eastAsia="pl-PL"/>
        </w:rPr>
        <w:drawing>
          <wp:inline distT="0" distB="0" distL="0" distR="0">
            <wp:extent cx="5490210" cy="2870200"/>
            <wp:effectExtent l="0" t="0" r="0" b="635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490210" cy="2870200"/>
                    </a:xfrm>
                    <a:prstGeom prst="rect">
                      <a:avLst/>
                    </a:prstGeom>
                  </pic:spPr>
                </pic:pic>
              </a:graphicData>
            </a:graphic>
          </wp:inline>
        </w:drawing>
      </w:r>
    </w:p>
    <w:p w:rsidR="00221825" w:rsidRPr="00221825" w:rsidRDefault="00221825" w:rsidP="00221825">
      <w:pPr>
        <w:spacing w:before="240" w:after="240"/>
        <w:rPr>
          <w:rFonts w:asciiTheme="majorHAnsi" w:hAnsiTheme="majorHAnsi" w:cstheme="majorHAnsi"/>
          <w:sz w:val="22"/>
          <w:szCs w:val="22"/>
          <w:lang w:val="pl-PL"/>
        </w:rPr>
      </w:pPr>
      <w:r w:rsidRPr="00221825">
        <w:rPr>
          <w:rFonts w:asciiTheme="majorHAnsi" w:hAnsiTheme="majorHAnsi" w:cstheme="majorHAnsi"/>
          <w:sz w:val="22"/>
          <w:szCs w:val="22"/>
          <w:lang w:val="pl-PL"/>
        </w:rPr>
        <w:t xml:space="preserve">Wysiłki specjalistów ds. bezpieczeństwa, mające na celu skrócenie czasu odzyskiwania sprawności po ataku lub awarii są często hamowane przez reaktywną naturę tradycyjnych rozwiązań zabezpieczających. To powoduje dłuższe przestoje, mniej efektywne reakcje, a co za tym idzie dłuższe narażanie krytycznych zasobów na działanie masowych lub płynnych i trudnych do wykrycia zagrożeń. Wspólne rozwiązanie łączy doskonałą analizę ruchu Flowmon z nagradzanymi rozwiązaniami </w:t>
      </w:r>
      <w:proofErr w:type="spellStart"/>
      <w:r w:rsidRPr="00221825">
        <w:rPr>
          <w:rFonts w:asciiTheme="majorHAnsi" w:hAnsiTheme="majorHAnsi" w:cstheme="majorHAnsi"/>
          <w:sz w:val="22"/>
          <w:szCs w:val="22"/>
          <w:lang w:val="pl-PL"/>
        </w:rPr>
        <w:t>Next</w:t>
      </w:r>
      <w:proofErr w:type="spellEnd"/>
      <w:r w:rsidRPr="00221825">
        <w:rPr>
          <w:rFonts w:asciiTheme="majorHAnsi" w:hAnsiTheme="majorHAnsi" w:cstheme="majorHAnsi"/>
          <w:sz w:val="22"/>
          <w:szCs w:val="22"/>
          <w:lang w:val="pl-PL"/>
        </w:rPr>
        <w:t xml:space="preserve"> </w:t>
      </w:r>
      <w:proofErr w:type="spellStart"/>
      <w:r w:rsidRPr="00221825">
        <w:rPr>
          <w:rFonts w:asciiTheme="majorHAnsi" w:hAnsiTheme="majorHAnsi" w:cstheme="majorHAnsi"/>
          <w:sz w:val="22"/>
          <w:szCs w:val="22"/>
          <w:lang w:val="pl-PL"/>
        </w:rPr>
        <w:t>Generation</w:t>
      </w:r>
      <w:proofErr w:type="spellEnd"/>
      <w:r w:rsidRPr="00221825">
        <w:rPr>
          <w:rFonts w:asciiTheme="majorHAnsi" w:hAnsiTheme="majorHAnsi" w:cstheme="majorHAnsi"/>
          <w:sz w:val="22"/>
          <w:szCs w:val="22"/>
          <w:lang w:val="pl-PL"/>
        </w:rPr>
        <w:t xml:space="preserve"> Firewall </w:t>
      </w:r>
      <w:proofErr w:type="spellStart"/>
      <w:r w:rsidRPr="00221825">
        <w:rPr>
          <w:rFonts w:asciiTheme="majorHAnsi" w:hAnsiTheme="majorHAnsi" w:cstheme="majorHAnsi"/>
          <w:sz w:val="22"/>
          <w:szCs w:val="22"/>
          <w:lang w:val="pl-PL"/>
        </w:rPr>
        <w:t>Fortinet</w:t>
      </w:r>
      <w:proofErr w:type="spellEnd"/>
      <w:r w:rsidRPr="00221825">
        <w:rPr>
          <w:rFonts w:asciiTheme="majorHAnsi" w:hAnsiTheme="majorHAnsi" w:cstheme="majorHAnsi"/>
          <w:sz w:val="22"/>
          <w:szCs w:val="22"/>
          <w:lang w:val="pl-PL"/>
        </w:rPr>
        <w:t xml:space="preserve"> </w:t>
      </w:r>
      <w:proofErr w:type="spellStart"/>
      <w:r w:rsidRPr="00221825">
        <w:rPr>
          <w:rFonts w:asciiTheme="majorHAnsi" w:hAnsiTheme="majorHAnsi" w:cstheme="majorHAnsi"/>
          <w:sz w:val="22"/>
          <w:szCs w:val="22"/>
          <w:lang w:val="pl-PL"/>
        </w:rPr>
        <w:t>FortiGate</w:t>
      </w:r>
      <w:proofErr w:type="spellEnd"/>
      <w:r w:rsidRPr="00221825">
        <w:rPr>
          <w:rFonts w:asciiTheme="majorHAnsi" w:hAnsiTheme="majorHAnsi" w:cstheme="majorHAnsi"/>
          <w:sz w:val="22"/>
          <w:szCs w:val="22"/>
          <w:lang w:val="pl-PL"/>
        </w:rPr>
        <w:t>. Zintegrowane podejście do bezpieczeństwa i sieci, tworzy wielowarstwową i wysoce zautomatyzowaną macierz bezpieczeństwa.</w:t>
      </w:r>
    </w:p>
    <w:p w:rsidR="00221825" w:rsidRPr="00221825" w:rsidRDefault="00221825" w:rsidP="00221825">
      <w:pPr>
        <w:spacing w:before="240" w:after="240"/>
        <w:rPr>
          <w:rFonts w:asciiTheme="majorHAnsi" w:hAnsiTheme="majorHAnsi" w:cstheme="majorHAnsi"/>
          <w:sz w:val="22"/>
          <w:szCs w:val="22"/>
          <w:lang w:val="pl-PL"/>
        </w:rPr>
      </w:pPr>
      <w:r w:rsidRPr="00221825">
        <w:rPr>
          <w:rFonts w:asciiTheme="majorHAnsi" w:hAnsiTheme="majorHAnsi" w:cstheme="majorHAnsi"/>
          <w:sz w:val="22"/>
          <w:szCs w:val="22"/>
          <w:lang w:val="pl-PL"/>
        </w:rPr>
        <w:lastRenderedPageBreak/>
        <w:t xml:space="preserve">- </w:t>
      </w:r>
      <w:r w:rsidRPr="00162BFD">
        <w:rPr>
          <w:rFonts w:asciiTheme="majorHAnsi" w:hAnsiTheme="majorHAnsi" w:cstheme="majorHAnsi"/>
          <w:i/>
          <w:iCs/>
          <w:sz w:val="22"/>
          <w:szCs w:val="22"/>
          <w:lang w:val="pl-PL"/>
        </w:rPr>
        <w:t xml:space="preserve">Przyspieszenie reagowania na zdarzenia dzięki automatyzacji to najlepszy sposób na ułatwienie pracy specjalistów ds. bezpieczeństwa. Cieszymy się mogąc to zrobić razem z </w:t>
      </w:r>
      <w:proofErr w:type="spellStart"/>
      <w:r w:rsidRPr="00162BFD">
        <w:rPr>
          <w:rFonts w:asciiTheme="majorHAnsi" w:hAnsiTheme="majorHAnsi" w:cstheme="majorHAnsi"/>
          <w:i/>
          <w:iCs/>
          <w:sz w:val="22"/>
          <w:szCs w:val="22"/>
          <w:lang w:val="pl-PL"/>
        </w:rPr>
        <w:t>Fortinetem</w:t>
      </w:r>
      <w:proofErr w:type="spellEnd"/>
      <w:r w:rsidRPr="00162BFD">
        <w:rPr>
          <w:rFonts w:asciiTheme="majorHAnsi" w:hAnsiTheme="majorHAnsi" w:cstheme="majorHAnsi"/>
          <w:i/>
          <w:iCs/>
          <w:sz w:val="22"/>
          <w:szCs w:val="22"/>
          <w:lang w:val="pl-PL"/>
        </w:rPr>
        <w:t>, dzięki wysokowydajnemu, skalowalnego i łatwemu do wdrożenia rozwiązaniu</w:t>
      </w:r>
      <w:r w:rsidRPr="00221825">
        <w:rPr>
          <w:rFonts w:asciiTheme="majorHAnsi" w:hAnsiTheme="majorHAnsi" w:cstheme="majorHAnsi"/>
          <w:sz w:val="22"/>
          <w:szCs w:val="22"/>
          <w:lang w:val="pl-PL"/>
        </w:rPr>
        <w:t xml:space="preserve"> – mówi </w:t>
      </w:r>
      <w:proofErr w:type="spellStart"/>
      <w:r w:rsidRPr="00162BFD">
        <w:rPr>
          <w:rFonts w:asciiTheme="majorHAnsi" w:hAnsiTheme="majorHAnsi" w:cstheme="majorHAnsi"/>
          <w:b/>
          <w:bCs/>
          <w:sz w:val="22"/>
          <w:szCs w:val="22"/>
          <w:lang w:val="pl-PL"/>
        </w:rPr>
        <w:t>Jiri</w:t>
      </w:r>
      <w:proofErr w:type="spellEnd"/>
      <w:r w:rsidRPr="00162BFD">
        <w:rPr>
          <w:rFonts w:asciiTheme="majorHAnsi" w:hAnsiTheme="majorHAnsi" w:cstheme="majorHAnsi"/>
          <w:b/>
          <w:bCs/>
          <w:sz w:val="22"/>
          <w:szCs w:val="22"/>
          <w:lang w:val="pl-PL"/>
        </w:rPr>
        <w:t xml:space="preserve"> Tobola, CEO </w:t>
      </w:r>
      <w:proofErr w:type="spellStart"/>
      <w:r w:rsidRPr="00162BFD">
        <w:rPr>
          <w:rFonts w:asciiTheme="majorHAnsi" w:hAnsiTheme="majorHAnsi" w:cstheme="majorHAnsi"/>
          <w:b/>
          <w:bCs/>
          <w:sz w:val="22"/>
          <w:szCs w:val="22"/>
          <w:lang w:val="pl-PL"/>
        </w:rPr>
        <w:t>Flowmon</w:t>
      </w:r>
      <w:proofErr w:type="spellEnd"/>
      <w:r w:rsidRPr="00162BFD">
        <w:rPr>
          <w:rFonts w:asciiTheme="majorHAnsi" w:hAnsiTheme="majorHAnsi" w:cstheme="majorHAnsi"/>
          <w:b/>
          <w:bCs/>
          <w:sz w:val="22"/>
          <w:szCs w:val="22"/>
          <w:lang w:val="pl-PL"/>
        </w:rPr>
        <w:t xml:space="preserve"> Networks</w:t>
      </w:r>
      <w:r w:rsidRPr="00221825">
        <w:rPr>
          <w:rFonts w:asciiTheme="majorHAnsi" w:hAnsiTheme="majorHAnsi" w:cstheme="majorHAnsi"/>
          <w:sz w:val="22"/>
          <w:szCs w:val="22"/>
          <w:lang w:val="pl-PL"/>
        </w:rPr>
        <w:t xml:space="preserve">. – </w:t>
      </w:r>
      <w:r w:rsidRPr="00162BFD">
        <w:rPr>
          <w:rFonts w:asciiTheme="majorHAnsi" w:hAnsiTheme="majorHAnsi" w:cstheme="majorHAnsi"/>
          <w:i/>
          <w:iCs/>
          <w:sz w:val="22"/>
          <w:szCs w:val="22"/>
          <w:lang w:val="pl-PL"/>
        </w:rPr>
        <w:t xml:space="preserve">Połączenie rozwiązania Flowmon z firewallami następnej generacji (NGFW)  </w:t>
      </w:r>
      <w:proofErr w:type="spellStart"/>
      <w:r w:rsidRPr="00162BFD">
        <w:rPr>
          <w:rFonts w:asciiTheme="majorHAnsi" w:hAnsiTheme="majorHAnsi" w:cstheme="majorHAnsi"/>
          <w:i/>
          <w:iCs/>
          <w:sz w:val="22"/>
          <w:szCs w:val="22"/>
          <w:lang w:val="pl-PL"/>
        </w:rPr>
        <w:t>FortiGate</w:t>
      </w:r>
      <w:proofErr w:type="spellEnd"/>
      <w:r w:rsidRPr="00162BFD">
        <w:rPr>
          <w:rFonts w:asciiTheme="majorHAnsi" w:hAnsiTheme="majorHAnsi" w:cstheme="majorHAnsi"/>
          <w:i/>
          <w:iCs/>
          <w:sz w:val="22"/>
          <w:szCs w:val="22"/>
          <w:lang w:val="pl-PL"/>
        </w:rPr>
        <w:t xml:space="preserve"> eliminuje czasochłonne ręczne wyszukiwanie problemów, gwarantuje, że szkody są minimalizowane już na starcie i optymalizuje bezpieczeństwo przedsiębiorstwa.</w:t>
      </w:r>
    </w:p>
    <w:p w:rsidR="00221825" w:rsidRPr="00221825" w:rsidRDefault="00221825" w:rsidP="00221825">
      <w:pPr>
        <w:spacing w:before="240" w:after="240"/>
        <w:rPr>
          <w:rFonts w:asciiTheme="majorHAnsi" w:hAnsiTheme="majorHAnsi" w:cstheme="majorHAnsi"/>
          <w:sz w:val="22"/>
          <w:szCs w:val="22"/>
          <w:lang w:val="pl-PL"/>
        </w:rPr>
      </w:pPr>
      <w:r w:rsidRPr="00221825">
        <w:rPr>
          <w:rFonts w:asciiTheme="majorHAnsi" w:hAnsiTheme="majorHAnsi" w:cstheme="majorHAnsi"/>
          <w:sz w:val="22"/>
          <w:szCs w:val="22"/>
          <w:lang w:val="pl-PL"/>
        </w:rPr>
        <w:t>Sieć ukierunkowana na bezpieczeństwo (</w:t>
      </w:r>
      <w:proofErr w:type="spellStart"/>
      <w:r w:rsidRPr="00221825">
        <w:rPr>
          <w:rFonts w:asciiTheme="majorHAnsi" w:hAnsiTheme="majorHAnsi" w:cstheme="majorHAnsi"/>
          <w:sz w:val="22"/>
          <w:szCs w:val="22"/>
          <w:lang w:val="pl-PL"/>
        </w:rPr>
        <w:t>Security-driven</w:t>
      </w:r>
      <w:proofErr w:type="spellEnd"/>
      <w:r w:rsidRPr="00221825">
        <w:rPr>
          <w:rFonts w:asciiTheme="majorHAnsi" w:hAnsiTheme="majorHAnsi" w:cstheme="majorHAnsi"/>
          <w:sz w:val="22"/>
          <w:szCs w:val="22"/>
          <w:lang w:val="pl-PL"/>
        </w:rPr>
        <w:t xml:space="preserve"> </w:t>
      </w:r>
      <w:proofErr w:type="spellStart"/>
      <w:r w:rsidRPr="00221825">
        <w:rPr>
          <w:rFonts w:asciiTheme="majorHAnsi" w:hAnsiTheme="majorHAnsi" w:cstheme="majorHAnsi"/>
          <w:sz w:val="22"/>
          <w:szCs w:val="22"/>
          <w:lang w:val="pl-PL"/>
        </w:rPr>
        <w:t>Networking</w:t>
      </w:r>
      <w:proofErr w:type="spellEnd"/>
      <w:r w:rsidRPr="00221825">
        <w:rPr>
          <w:rFonts w:asciiTheme="majorHAnsi" w:hAnsiTheme="majorHAnsi" w:cstheme="majorHAnsi"/>
          <w:sz w:val="22"/>
          <w:szCs w:val="22"/>
          <w:lang w:val="pl-PL"/>
        </w:rPr>
        <w:t xml:space="preserve">) według </w:t>
      </w:r>
      <w:proofErr w:type="spellStart"/>
      <w:r w:rsidRPr="00221825">
        <w:rPr>
          <w:rFonts w:asciiTheme="majorHAnsi" w:hAnsiTheme="majorHAnsi" w:cstheme="majorHAnsi"/>
          <w:sz w:val="22"/>
          <w:szCs w:val="22"/>
          <w:lang w:val="pl-PL"/>
        </w:rPr>
        <w:t>Fortinet</w:t>
      </w:r>
      <w:proofErr w:type="spellEnd"/>
      <w:r w:rsidRPr="00221825">
        <w:rPr>
          <w:rFonts w:asciiTheme="majorHAnsi" w:hAnsiTheme="majorHAnsi" w:cstheme="majorHAnsi"/>
          <w:sz w:val="22"/>
          <w:szCs w:val="22"/>
          <w:lang w:val="pl-PL"/>
        </w:rPr>
        <w:t xml:space="preserve">, to niezbędna strategia bezpieczeństwa przy dzisiejszych dynamicznych i stale rozwijających się infrastrukturach sieciowych. </w:t>
      </w:r>
      <w:proofErr w:type="spellStart"/>
      <w:r w:rsidRPr="00221825">
        <w:rPr>
          <w:rFonts w:asciiTheme="majorHAnsi" w:hAnsiTheme="majorHAnsi" w:cstheme="majorHAnsi"/>
          <w:sz w:val="22"/>
          <w:szCs w:val="22"/>
          <w:lang w:val="pl-PL"/>
        </w:rPr>
        <w:t>FortiGate</w:t>
      </w:r>
      <w:proofErr w:type="spellEnd"/>
      <w:r w:rsidRPr="00221825">
        <w:rPr>
          <w:rFonts w:asciiTheme="majorHAnsi" w:hAnsiTheme="majorHAnsi" w:cstheme="majorHAnsi"/>
          <w:sz w:val="22"/>
          <w:szCs w:val="22"/>
          <w:lang w:val="pl-PL"/>
        </w:rPr>
        <w:t xml:space="preserve"> NGFW, kluczowy element sieci ukierunkowanej na bezpieczeństwo, zabezpiecza perymetr i chroni przed zewnętrznymi zagrożeniami, a Flowmon analizuje obustronny ruch sieciowy, aby wykryć niebezpieczeństwa, które mogą obejść systemy ochronne. Gdy Flowmon wykryje znacznik naruszenia bezpieczeństwa, np. próbę przeprowadzenia rozpoznania zabezpieczeń czy ruch poboczny, </w:t>
      </w:r>
      <w:proofErr w:type="spellStart"/>
      <w:r w:rsidRPr="00221825">
        <w:rPr>
          <w:rFonts w:asciiTheme="majorHAnsi" w:hAnsiTheme="majorHAnsi" w:cstheme="majorHAnsi"/>
          <w:sz w:val="22"/>
          <w:szCs w:val="22"/>
          <w:lang w:val="pl-PL"/>
        </w:rPr>
        <w:t>eksfiltrację</w:t>
      </w:r>
      <w:proofErr w:type="spellEnd"/>
      <w:r w:rsidRPr="00221825">
        <w:rPr>
          <w:rFonts w:asciiTheme="majorHAnsi" w:hAnsiTheme="majorHAnsi" w:cstheme="majorHAnsi"/>
          <w:sz w:val="22"/>
          <w:szCs w:val="22"/>
          <w:lang w:val="pl-PL"/>
        </w:rPr>
        <w:t xml:space="preserve"> danych czy komunikację </w:t>
      </w:r>
      <w:proofErr w:type="spellStart"/>
      <w:r w:rsidRPr="00221825">
        <w:rPr>
          <w:rFonts w:asciiTheme="majorHAnsi" w:hAnsiTheme="majorHAnsi" w:cstheme="majorHAnsi"/>
          <w:sz w:val="22"/>
          <w:szCs w:val="22"/>
          <w:lang w:val="pl-PL"/>
        </w:rPr>
        <w:t>CnC</w:t>
      </w:r>
      <w:proofErr w:type="spellEnd"/>
      <w:r w:rsidRPr="00221825">
        <w:rPr>
          <w:rFonts w:asciiTheme="majorHAnsi" w:hAnsiTheme="majorHAnsi" w:cstheme="majorHAnsi"/>
          <w:sz w:val="22"/>
          <w:szCs w:val="22"/>
          <w:lang w:val="pl-PL"/>
        </w:rPr>
        <w:t xml:space="preserve">, wysyła wiadomość do </w:t>
      </w:r>
      <w:proofErr w:type="spellStart"/>
      <w:r w:rsidRPr="00221825">
        <w:rPr>
          <w:rFonts w:asciiTheme="majorHAnsi" w:hAnsiTheme="majorHAnsi" w:cstheme="majorHAnsi"/>
          <w:sz w:val="22"/>
          <w:szCs w:val="22"/>
          <w:lang w:val="pl-PL"/>
        </w:rPr>
        <w:t>FortiGate</w:t>
      </w:r>
      <w:proofErr w:type="spellEnd"/>
      <w:r w:rsidRPr="00221825">
        <w:rPr>
          <w:rFonts w:asciiTheme="majorHAnsi" w:hAnsiTheme="majorHAnsi" w:cstheme="majorHAnsi"/>
          <w:sz w:val="22"/>
          <w:szCs w:val="22"/>
          <w:lang w:val="pl-PL"/>
        </w:rPr>
        <w:t>, aby zablokować niepożądaną komunikację. Zintegrowane rozwiązanie korzysta jednocześnie z wielu wdrożonych technik wykrywania, aby objąć szerszy zakres zagrożeń.</w:t>
      </w:r>
    </w:p>
    <w:p w:rsidR="00221825" w:rsidRPr="00221825" w:rsidRDefault="00221825" w:rsidP="00221825">
      <w:pPr>
        <w:spacing w:before="240" w:after="240"/>
        <w:rPr>
          <w:rFonts w:asciiTheme="majorHAnsi" w:hAnsiTheme="majorHAnsi" w:cstheme="majorHAnsi"/>
          <w:sz w:val="22"/>
          <w:szCs w:val="22"/>
          <w:lang w:val="pl-PL"/>
        </w:rPr>
      </w:pPr>
      <w:r w:rsidRPr="00221825">
        <w:rPr>
          <w:rFonts w:asciiTheme="majorHAnsi" w:hAnsiTheme="majorHAnsi" w:cstheme="majorHAnsi"/>
          <w:sz w:val="22"/>
          <w:szCs w:val="22"/>
          <w:lang w:val="pl-PL"/>
        </w:rPr>
        <w:t xml:space="preserve">- </w:t>
      </w:r>
      <w:r w:rsidRPr="00162BFD">
        <w:rPr>
          <w:rFonts w:asciiTheme="majorHAnsi" w:hAnsiTheme="majorHAnsi" w:cstheme="majorHAnsi"/>
          <w:i/>
          <w:iCs/>
          <w:sz w:val="22"/>
          <w:szCs w:val="22"/>
          <w:lang w:val="pl-PL"/>
        </w:rPr>
        <w:t xml:space="preserve">Dzisiejsi cyberprzestępcy korzystają z zaawansowanych technik, aby uniknąć wykrycia, ale i tak pozostawiają ślady rozrzucone po całej sieci. Cieszymy się z włączenia </w:t>
      </w:r>
      <w:proofErr w:type="spellStart"/>
      <w:r w:rsidRPr="00162BFD">
        <w:rPr>
          <w:rFonts w:asciiTheme="majorHAnsi" w:hAnsiTheme="majorHAnsi" w:cstheme="majorHAnsi"/>
          <w:i/>
          <w:iCs/>
          <w:sz w:val="22"/>
          <w:szCs w:val="22"/>
          <w:lang w:val="pl-PL"/>
        </w:rPr>
        <w:t>Flowmon</w:t>
      </w:r>
      <w:proofErr w:type="spellEnd"/>
      <w:r w:rsidRPr="00162BFD">
        <w:rPr>
          <w:rFonts w:asciiTheme="majorHAnsi" w:hAnsiTheme="majorHAnsi" w:cstheme="majorHAnsi"/>
          <w:i/>
          <w:iCs/>
          <w:sz w:val="22"/>
          <w:szCs w:val="22"/>
          <w:lang w:val="pl-PL"/>
        </w:rPr>
        <w:t xml:space="preserve"> do </w:t>
      </w:r>
      <w:proofErr w:type="spellStart"/>
      <w:r w:rsidRPr="00162BFD">
        <w:rPr>
          <w:rFonts w:asciiTheme="majorHAnsi" w:hAnsiTheme="majorHAnsi" w:cstheme="majorHAnsi"/>
          <w:i/>
          <w:iCs/>
          <w:sz w:val="22"/>
          <w:szCs w:val="22"/>
          <w:lang w:val="pl-PL"/>
        </w:rPr>
        <w:t>Fortinet</w:t>
      </w:r>
      <w:proofErr w:type="spellEnd"/>
      <w:r w:rsidRPr="00162BFD">
        <w:rPr>
          <w:rFonts w:asciiTheme="majorHAnsi" w:hAnsiTheme="majorHAnsi" w:cstheme="majorHAnsi"/>
          <w:i/>
          <w:iCs/>
          <w:sz w:val="22"/>
          <w:szCs w:val="22"/>
          <w:lang w:val="pl-PL"/>
        </w:rPr>
        <w:t xml:space="preserve"> </w:t>
      </w:r>
      <w:proofErr w:type="spellStart"/>
      <w:r w:rsidRPr="00162BFD">
        <w:rPr>
          <w:rFonts w:asciiTheme="majorHAnsi" w:hAnsiTheme="majorHAnsi" w:cstheme="majorHAnsi"/>
          <w:i/>
          <w:iCs/>
          <w:sz w:val="22"/>
          <w:szCs w:val="22"/>
          <w:lang w:val="pl-PL"/>
        </w:rPr>
        <w:t>Open</w:t>
      </w:r>
      <w:proofErr w:type="spellEnd"/>
      <w:r w:rsidRPr="00162BFD">
        <w:rPr>
          <w:rFonts w:asciiTheme="majorHAnsi" w:hAnsiTheme="majorHAnsi" w:cstheme="majorHAnsi"/>
          <w:i/>
          <w:iCs/>
          <w:sz w:val="22"/>
          <w:szCs w:val="22"/>
          <w:lang w:val="pl-PL"/>
        </w:rPr>
        <w:t xml:space="preserve"> </w:t>
      </w:r>
      <w:proofErr w:type="spellStart"/>
      <w:r w:rsidRPr="00162BFD">
        <w:rPr>
          <w:rFonts w:asciiTheme="majorHAnsi" w:hAnsiTheme="majorHAnsi" w:cstheme="majorHAnsi"/>
          <w:i/>
          <w:iCs/>
          <w:sz w:val="22"/>
          <w:szCs w:val="22"/>
          <w:lang w:val="pl-PL"/>
        </w:rPr>
        <w:t>Fabric</w:t>
      </w:r>
      <w:proofErr w:type="spellEnd"/>
      <w:r w:rsidRPr="00162BFD">
        <w:rPr>
          <w:rFonts w:asciiTheme="majorHAnsi" w:hAnsiTheme="majorHAnsi" w:cstheme="majorHAnsi"/>
          <w:i/>
          <w:iCs/>
          <w:sz w:val="22"/>
          <w:szCs w:val="22"/>
          <w:lang w:val="pl-PL"/>
        </w:rPr>
        <w:t xml:space="preserve"> </w:t>
      </w:r>
      <w:proofErr w:type="spellStart"/>
      <w:r w:rsidRPr="00162BFD">
        <w:rPr>
          <w:rFonts w:asciiTheme="majorHAnsi" w:hAnsiTheme="majorHAnsi" w:cstheme="majorHAnsi"/>
          <w:i/>
          <w:iCs/>
          <w:sz w:val="22"/>
          <w:szCs w:val="22"/>
          <w:lang w:val="pl-PL"/>
        </w:rPr>
        <w:t>Ecosystem</w:t>
      </w:r>
      <w:proofErr w:type="spellEnd"/>
      <w:r w:rsidRPr="00162BFD">
        <w:rPr>
          <w:rFonts w:asciiTheme="majorHAnsi" w:hAnsiTheme="majorHAnsi" w:cstheme="majorHAnsi"/>
          <w:i/>
          <w:iCs/>
          <w:sz w:val="22"/>
          <w:szCs w:val="22"/>
          <w:lang w:val="pl-PL"/>
        </w:rPr>
        <w:t xml:space="preserve">, dzięki czemu możemy dostarczyć klientom zintegrowane rozwiązania zapewniające kompleksowe bezpieczeństwo. Wspomagany sztuczną inteligencją silnik Flowmon wykrywa znaczniki naruszenia bezpieczeństwa w ruchu sieciowym i integruje się z </w:t>
      </w:r>
      <w:proofErr w:type="spellStart"/>
      <w:r w:rsidRPr="00162BFD">
        <w:rPr>
          <w:rFonts w:asciiTheme="majorHAnsi" w:hAnsiTheme="majorHAnsi" w:cstheme="majorHAnsi"/>
          <w:i/>
          <w:iCs/>
          <w:sz w:val="22"/>
          <w:szCs w:val="22"/>
          <w:lang w:val="pl-PL"/>
        </w:rPr>
        <w:t>Fortinet</w:t>
      </w:r>
      <w:proofErr w:type="spellEnd"/>
      <w:r w:rsidRPr="00162BFD">
        <w:rPr>
          <w:rFonts w:asciiTheme="majorHAnsi" w:hAnsiTheme="majorHAnsi" w:cstheme="majorHAnsi"/>
          <w:i/>
          <w:iCs/>
          <w:sz w:val="22"/>
          <w:szCs w:val="22"/>
          <w:lang w:val="pl-PL"/>
        </w:rPr>
        <w:t xml:space="preserve"> Security </w:t>
      </w:r>
      <w:proofErr w:type="spellStart"/>
      <w:r w:rsidRPr="00162BFD">
        <w:rPr>
          <w:rFonts w:asciiTheme="majorHAnsi" w:hAnsiTheme="majorHAnsi" w:cstheme="majorHAnsi"/>
          <w:i/>
          <w:iCs/>
          <w:sz w:val="22"/>
          <w:szCs w:val="22"/>
          <w:lang w:val="pl-PL"/>
        </w:rPr>
        <w:t>Fabric</w:t>
      </w:r>
      <w:proofErr w:type="spellEnd"/>
      <w:r w:rsidRPr="00162BFD">
        <w:rPr>
          <w:rFonts w:asciiTheme="majorHAnsi" w:hAnsiTheme="majorHAnsi" w:cstheme="majorHAnsi"/>
          <w:i/>
          <w:iCs/>
          <w:sz w:val="22"/>
          <w:szCs w:val="22"/>
          <w:lang w:val="pl-PL"/>
        </w:rPr>
        <w:t>, aby zapewnić klientom zaawansowaną, wielowarstwową ochronę</w:t>
      </w:r>
      <w:r w:rsidRPr="00221825">
        <w:rPr>
          <w:rFonts w:asciiTheme="majorHAnsi" w:hAnsiTheme="majorHAnsi" w:cstheme="majorHAnsi"/>
          <w:sz w:val="22"/>
          <w:szCs w:val="22"/>
          <w:lang w:val="pl-PL"/>
        </w:rPr>
        <w:t xml:space="preserve"> – powiedział </w:t>
      </w:r>
      <w:r w:rsidRPr="00162BFD">
        <w:rPr>
          <w:rFonts w:asciiTheme="majorHAnsi" w:hAnsiTheme="majorHAnsi" w:cstheme="majorHAnsi"/>
          <w:b/>
          <w:bCs/>
          <w:sz w:val="22"/>
          <w:szCs w:val="22"/>
          <w:lang w:val="pl-PL"/>
        </w:rPr>
        <w:t xml:space="preserve">Neil </w:t>
      </w:r>
      <w:proofErr w:type="spellStart"/>
      <w:r w:rsidRPr="00162BFD">
        <w:rPr>
          <w:rFonts w:asciiTheme="majorHAnsi" w:hAnsiTheme="majorHAnsi" w:cstheme="majorHAnsi"/>
          <w:b/>
          <w:bCs/>
          <w:sz w:val="22"/>
          <w:szCs w:val="22"/>
          <w:lang w:val="pl-PL"/>
        </w:rPr>
        <w:t>Prasad</w:t>
      </w:r>
      <w:proofErr w:type="spellEnd"/>
      <w:r w:rsidRPr="00162BFD">
        <w:rPr>
          <w:rFonts w:asciiTheme="majorHAnsi" w:hAnsiTheme="majorHAnsi" w:cstheme="majorHAnsi"/>
          <w:b/>
          <w:bCs/>
          <w:sz w:val="22"/>
          <w:szCs w:val="22"/>
          <w:lang w:val="pl-PL"/>
        </w:rPr>
        <w:t xml:space="preserve">, Kierownik Global Technology </w:t>
      </w:r>
      <w:proofErr w:type="spellStart"/>
      <w:r w:rsidRPr="00162BFD">
        <w:rPr>
          <w:rFonts w:asciiTheme="majorHAnsi" w:hAnsiTheme="majorHAnsi" w:cstheme="majorHAnsi"/>
          <w:b/>
          <w:bCs/>
          <w:sz w:val="22"/>
          <w:szCs w:val="22"/>
          <w:lang w:val="pl-PL"/>
        </w:rPr>
        <w:t>Alliances</w:t>
      </w:r>
      <w:proofErr w:type="spellEnd"/>
      <w:r w:rsidRPr="00162BFD">
        <w:rPr>
          <w:rFonts w:asciiTheme="majorHAnsi" w:hAnsiTheme="majorHAnsi" w:cstheme="majorHAnsi"/>
          <w:b/>
          <w:bCs/>
          <w:sz w:val="22"/>
          <w:szCs w:val="22"/>
          <w:lang w:val="pl-PL"/>
        </w:rPr>
        <w:t xml:space="preserve"> w </w:t>
      </w:r>
      <w:proofErr w:type="spellStart"/>
      <w:r w:rsidRPr="00162BFD">
        <w:rPr>
          <w:rFonts w:asciiTheme="majorHAnsi" w:hAnsiTheme="majorHAnsi" w:cstheme="majorHAnsi"/>
          <w:b/>
          <w:bCs/>
          <w:sz w:val="22"/>
          <w:szCs w:val="22"/>
          <w:lang w:val="pl-PL"/>
        </w:rPr>
        <w:t>Fortinet</w:t>
      </w:r>
      <w:proofErr w:type="spellEnd"/>
      <w:r w:rsidRPr="00221825">
        <w:rPr>
          <w:rFonts w:asciiTheme="majorHAnsi" w:hAnsiTheme="majorHAnsi" w:cstheme="majorHAnsi"/>
          <w:sz w:val="22"/>
          <w:szCs w:val="22"/>
          <w:lang w:val="pl-PL"/>
        </w:rPr>
        <w:t>.</w:t>
      </w:r>
    </w:p>
    <w:p w:rsidR="00221825" w:rsidRPr="00221825" w:rsidRDefault="00221825" w:rsidP="00221825">
      <w:pPr>
        <w:spacing w:before="240" w:after="240"/>
        <w:rPr>
          <w:rFonts w:asciiTheme="majorHAnsi" w:hAnsiTheme="majorHAnsi" w:cstheme="majorHAnsi"/>
          <w:sz w:val="22"/>
          <w:szCs w:val="22"/>
          <w:lang w:val="pl-PL"/>
        </w:rPr>
      </w:pPr>
      <w:proofErr w:type="spellStart"/>
      <w:r w:rsidRPr="00221825">
        <w:rPr>
          <w:rFonts w:asciiTheme="majorHAnsi" w:hAnsiTheme="majorHAnsi" w:cstheme="majorHAnsi"/>
          <w:sz w:val="22"/>
          <w:szCs w:val="22"/>
          <w:lang w:val="pl-PL"/>
        </w:rPr>
        <w:t>Fortinet</w:t>
      </w:r>
      <w:proofErr w:type="spellEnd"/>
      <w:r w:rsidRPr="00221825">
        <w:rPr>
          <w:rFonts w:asciiTheme="majorHAnsi" w:hAnsiTheme="majorHAnsi" w:cstheme="majorHAnsi"/>
          <w:sz w:val="22"/>
          <w:szCs w:val="22"/>
          <w:lang w:val="pl-PL"/>
        </w:rPr>
        <w:t xml:space="preserve"> </w:t>
      </w:r>
      <w:proofErr w:type="spellStart"/>
      <w:r w:rsidRPr="00221825">
        <w:rPr>
          <w:rFonts w:asciiTheme="majorHAnsi" w:hAnsiTheme="majorHAnsi" w:cstheme="majorHAnsi"/>
          <w:sz w:val="22"/>
          <w:szCs w:val="22"/>
          <w:lang w:val="pl-PL"/>
        </w:rPr>
        <w:t>FortiGate</w:t>
      </w:r>
      <w:proofErr w:type="spellEnd"/>
      <w:r w:rsidRPr="00221825">
        <w:rPr>
          <w:rFonts w:asciiTheme="majorHAnsi" w:hAnsiTheme="majorHAnsi" w:cstheme="majorHAnsi"/>
          <w:sz w:val="22"/>
          <w:szCs w:val="22"/>
          <w:lang w:val="pl-PL"/>
        </w:rPr>
        <w:t xml:space="preserve"> NGFW wdrażają sieć ukierunkowaną na bezpieczeństwo i zbierają w jedno najlepsze rynkowe rozwiązania bezpieczeństwa, jak np. IPS (</w:t>
      </w:r>
      <w:proofErr w:type="spellStart"/>
      <w:r w:rsidRPr="00221825">
        <w:rPr>
          <w:rFonts w:asciiTheme="majorHAnsi" w:hAnsiTheme="majorHAnsi" w:cstheme="majorHAnsi"/>
          <w:sz w:val="22"/>
          <w:szCs w:val="22"/>
          <w:lang w:val="pl-PL"/>
        </w:rPr>
        <w:t>intrusion</w:t>
      </w:r>
      <w:proofErr w:type="spellEnd"/>
      <w:r w:rsidRPr="00221825">
        <w:rPr>
          <w:rFonts w:asciiTheme="majorHAnsi" w:hAnsiTheme="majorHAnsi" w:cstheme="majorHAnsi"/>
          <w:sz w:val="22"/>
          <w:szCs w:val="22"/>
          <w:lang w:val="pl-PL"/>
        </w:rPr>
        <w:t xml:space="preserve"> </w:t>
      </w:r>
      <w:proofErr w:type="spellStart"/>
      <w:r w:rsidRPr="00221825">
        <w:rPr>
          <w:rFonts w:asciiTheme="majorHAnsi" w:hAnsiTheme="majorHAnsi" w:cstheme="majorHAnsi"/>
          <w:sz w:val="22"/>
          <w:szCs w:val="22"/>
          <w:lang w:val="pl-PL"/>
        </w:rPr>
        <w:t>prevention</w:t>
      </w:r>
      <w:proofErr w:type="spellEnd"/>
      <w:r w:rsidRPr="00221825">
        <w:rPr>
          <w:rFonts w:asciiTheme="majorHAnsi" w:hAnsiTheme="majorHAnsi" w:cstheme="majorHAnsi"/>
          <w:sz w:val="22"/>
          <w:szCs w:val="22"/>
          <w:lang w:val="pl-PL"/>
        </w:rPr>
        <w:t xml:space="preserve"> system), </w:t>
      </w:r>
      <w:proofErr w:type="spellStart"/>
      <w:r w:rsidRPr="00221825">
        <w:rPr>
          <w:rFonts w:asciiTheme="majorHAnsi" w:hAnsiTheme="majorHAnsi" w:cstheme="majorHAnsi"/>
          <w:sz w:val="22"/>
          <w:szCs w:val="22"/>
          <w:lang w:val="pl-PL"/>
        </w:rPr>
        <w:t>web</w:t>
      </w:r>
      <w:proofErr w:type="spellEnd"/>
      <w:r w:rsidRPr="00221825">
        <w:rPr>
          <w:rFonts w:asciiTheme="majorHAnsi" w:hAnsiTheme="majorHAnsi" w:cstheme="majorHAnsi"/>
          <w:sz w:val="22"/>
          <w:szCs w:val="22"/>
          <w:lang w:val="pl-PL"/>
        </w:rPr>
        <w:t xml:space="preserve"> </w:t>
      </w:r>
      <w:proofErr w:type="spellStart"/>
      <w:r w:rsidRPr="00221825">
        <w:rPr>
          <w:rFonts w:asciiTheme="majorHAnsi" w:hAnsiTheme="majorHAnsi" w:cstheme="majorHAnsi"/>
          <w:sz w:val="22"/>
          <w:szCs w:val="22"/>
          <w:lang w:val="pl-PL"/>
        </w:rPr>
        <w:t>filtering</w:t>
      </w:r>
      <w:proofErr w:type="spellEnd"/>
      <w:r w:rsidRPr="00221825">
        <w:rPr>
          <w:rFonts w:asciiTheme="majorHAnsi" w:hAnsiTheme="majorHAnsi" w:cstheme="majorHAnsi"/>
          <w:sz w:val="22"/>
          <w:szCs w:val="22"/>
          <w:lang w:val="pl-PL"/>
        </w:rPr>
        <w:t>, inspekcję SSL i zautomatyzowaną ochronę przed zagrożeniami.</w:t>
      </w:r>
    </w:p>
    <w:p w:rsidR="00221825" w:rsidRDefault="00221825" w:rsidP="00221825">
      <w:pPr>
        <w:spacing w:before="240" w:after="240"/>
        <w:rPr>
          <w:rFonts w:asciiTheme="majorHAnsi" w:hAnsiTheme="majorHAnsi" w:cstheme="majorHAnsi"/>
          <w:sz w:val="22"/>
          <w:szCs w:val="22"/>
          <w:lang w:val="pl-PL"/>
        </w:rPr>
      </w:pPr>
      <w:r w:rsidRPr="00221825">
        <w:rPr>
          <w:rFonts w:asciiTheme="majorHAnsi" w:hAnsiTheme="majorHAnsi" w:cstheme="majorHAnsi"/>
          <w:sz w:val="22"/>
          <w:szCs w:val="22"/>
          <w:lang w:val="pl-PL"/>
        </w:rPr>
        <w:t xml:space="preserve">Rozwiązania do analizy ruchu sieciowego Flowmon łączą operacje bezpieczeństwa i sieciowe w jedno elastyczne rozwiązanie. Dostarczają pozwalającego na działanie wglądu przez </w:t>
      </w:r>
      <w:r w:rsidRPr="00221825">
        <w:rPr>
          <w:rFonts w:asciiTheme="majorHAnsi" w:hAnsiTheme="majorHAnsi" w:cstheme="majorHAnsi"/>
          <w:sz w:val="22"/>
          <w:szCs w:val="22"/>
          <w:lang w:val="pl-PL"/>
        </w:rPr>
        <w:lastRenderedPageBreak/>
        <w:t>automatyczną analizę ruchu sieciowego i wykrywanie zaawansowanych zagrożeń, co eliminuje konieczność przedzierania się przez szum informacyjny. Pozwalają profesjonalistom IT reagować szybko na naruszenia bezpieczeństwa i spadki wydajności, zrozumieć ich kontekst, znaczenie, natężenie oraz przyczynę.</w:t>
      </w:r>
    </w:p>
    <w:p w:rsidR="00B92065" w:rsidRPr="00005AD9" w:rsidRDefault="00B92065" w:rsidP="00B92065">
      <w:pPr>
        <w:spacing w:after="0"/>
        <w:jc w:val="both"/>
        <w:rPr>
          <w:rFonts w:asciiTheme="majorHAnsi" w:hAnsiTheme="majorHAnsi" w:cstheme="majorHAnsi"/>
          <w:b/>
          <w:color w:val="404040" w:themeColor="text1" w:themeTint="BF"/>
          <w:sz w:val="20"/>
          <w:szCs w:val="20"/>
          <w:lang w:val="pl-PL"/>
        </w:rPr>
      </w:pPr>
      <w:r w:rsidRPr="00005AD9">
        <w:rPr>
          <w:rFonts w:asciiTheme="majorHAnsi" w:hAnsiTheme="majorHAnsi" w:cstheme="majorHAnsi"/>
          <w:b/>
          <w:color w:val="404040" w:themeColor="text1" w:themeTint="BF"/>
          <w:sz w:val="20"/>
          <w:szCs w:val="20"/>
          <w:lang w:val="pl-PL"/>
        </w:rPr>
        <w:t xml:space="preserve">Do pobrania: </w:t>
      </w:r>
    </w:p>
    <w:p w:rsidR="00B92065" w:rsidRPr="00005AD9" w:rsidRDefault="00B92065" w:rsidP="00B92065">
      <w:pPr>
        <w:spacing w:after="0"/>
        <w:jc w:val="both"/>
        <w:rPr>
          <w:rFonts w:asciiTheme="majorHAnsi" w:hAnsiTheme="majorHAnsi" w:cstheme="majorHAnsi"/>
          <w:b/>
          <w:color w:val="404040" w:themeColor="text1" w:themeTint="BF"/>
          <w:sz w:val="20"/>
          <w:szCs w:val="20"/>
          <w:lang w:val="pl-PL"/>
        </w:rPr>
      </w:pPr>
      <w:r w:rsidRPr="00005AD9">
        <w:rPr>
          <w:rFonts w:asciiTheme="majorHAnsi" w:hAnsiTheme="majorHAnsi" w:cstheme="majorHAnsi"/>
          <w:b/>
          <w:color w:val="404040" w:themeColor="text1" w:themeTint="BF"/>
          <w:sz w:val="20"/>
          <w:szCs w:val="20"/>
          <w:lang w:val="pl-PL"/>
        </w:rPr>
        <w:t xml:space="preserve">Logo Flowmon Networks: </w:t>
      </w:r>
      <w:hyperlink r:id="rId9" w:history="1">
        <w:r w:rsidRPr="00005AD9">
          <w:rPr>
            <w:rStyle w:val="Hipercze"/>
            <w:rFonts w:asciiTheme="majorHAnsi" w:hAnsiTheme="majorHAnsi" w:cstheme="majorHAnsi"/>
            <w:bCs/>
            <w:color w:val="0070C0"/>
            <w:sz w:val="20"/>
            <w:szCs w:val="20"/>
            <w:lang w:val="pl-PL"/>
          </w:rPr>
          <w:t>https://bitubi.eu/flowmon/Flowmon_logo.zip</w:t>
        </w:r>
      </w:hyperlink>
      <w:r w:rsidRPr="00005AD9">
        <w:rPr>
          <w:rFonts w:asciiTheme="majorHAnsi" w:hAnsiTheme="majorHAnsi" w:cstheme="majorHAnsi"/>
          <w:b/>
          <w:color w:val="0070C0"/>
          <w:sz w:val="20"/>
          <w:szCs w:val="20"/>
          <w:lang w:val="pl-PL"/>
        </w:rPr>
        <w:t xml:space="preserve"> </w:t>
      </w:r>
    </w:p>
    <w:p w:rsidR="00B92065" w:rsidRPr="00005AD9" w:rsidRDefault="00B92065" w:rsidP="00B92065">
      <w:pPr>
        <w:spacing w:after="0"/>
        <w:jc w:val="both"/>
        <w:rPr>
          <w:rFonts w:asciiTheme="majorHAnsi" w:hAnsiTheme="majorHAnsi" w:cstheme="majorHAnsi"/>
          <w:b/>
          <w:color w:val="404040" w:themeColor="text1" w:themeTint="BF"/>
          <w:sz w:val="20"/>
          <w:szCs w:val="20"/>
          <w:lang w:val="pl-PL"/>
        </w:rPr>
      </w:pPr>
    </w:p>
    <w:p w:rsidR="00B92065" w:rsidRPr="00005AD9" w:rsidRDefault="00B92065" w:rsidP="00B92065">
      <w:pPr>
        <w:spacing w:after="0"/>
        <w:jc w:val="both"/>
        <w:rPr>
          <w:rFonts w:asciiTheme="majorHAnsi" w:hAnsiTheme="majorHAnsi" w:cstheme="majorHAnsi"/>
          <w:b/>
          <w:color w:val="404040" w:themeColor="text1" w:themeTint="BF"/>
          <w:sz w:val="20"/>
          <w:szCs w:val="20"/>
          <w:lang w:val="pl-PL"/>
        </w:rPr>
      </w:pPr>
      <w:r w:rsidRPr="00005AD9">
        <w:rPr>
          <w:rFonts w:asciiTheme="majorHAnsi" w:hAnsiTheme="majorHAnsi" w:cstheme="majorHAnsi"/>
          <w:b/>
          <w:color w:val="404040" w:themeColor="text1" w:themeTint="BF"/>
          <w:sz w:val="20"/>
          <w:szCs w:val="20"/>
          <w:lang w:val="pl-PL"/>
        </w:rPr>
        <w:t>O Flowmon</w:t>
      </w:r>
    </w:p>
    <w:p w:rsidR="00B92065" w:rsidRDefault="009B2AA1" w:rsidP="00B92065">
      <w:pPr>
        <w:spacing w:line="240" w:lineRule="auto"/>
        <w:jc w:val="both"/>
        <w:rPr>
          <w:rFonts w:asciiTheme="majorHAnsi" w:hAnsiTheme="majorHAnsi" w:cstheme="majorHAnsi"/>
          <w:color w:val="404040" w:themeColor="text1" w:themeTint="BF"/>
          <w:sz w:val="20"/>
          <w:szCs w:val="20"/>
          <w:lang w:val="pl-PL"/>
        </w:rPr>
      </w:pPr>
      <w:hyperlink r:id="rId10">
        <w:r w:rsidR="00B92065" w:rsidRPr="00005AD9">
          <w:rPr>
            <w:rFonts w:asciiTheme="majorHAnsi" w:hAnsiTheme="majorHAnsi" w:cstheme="majorHAnsi"/>
            <w:color w:val="0070C0"/>
            <w:sz w:val="20"/>
            <w:szCs w:val="20"/>
            <w:u w:val="single"/>
            <w:lang w:val="pl-PL"/>
          </w:rPr>
          <w:t>Flowmon Networks</w:t>
        </w:r>
      </w:hyperlink>
      <w:r w:rsidR="00B92065" w:rsidRPr="00005AD9">
        <w:rPr>
          <w:rFonts w:asciiTheme="majorHAnsi" w:hAnsiTheme="majorHAnsi" w:cstheme="majorHAnsi"/>
          <w:color w:val="404040" w:themeColor="text1" w:themeTint="BF"/>
          <w:sz w:val="20"/>
          <w:szCs w:val="20"/>
          <w:lang w:val="pl-PL"/>
        </w:rPr>
        <w:t xml:space="preserve"> oferuje firmom niezawodne narzędzia służące do monitorowania sieci komputerowych </w:t>
      </w:r>
      <w:r w:rsidR="00B92065" w:rsidRPr="00005AD9">
        <w:rPr>
          <w:rFonts w:asciiTheme="majorHAnsi" w:hAnsiTheme="majorHAnsi" w:cstheme="majorHAnsi"/>
          <w:color w:val="404040" w:themeColor="text1" w:themeTint="BF"/>
          <w:sz w:val="20"/>
          <w:szCs w:val="20"/>
          <w:lang w:val="pl-PL"/>
        </w:rPr>
        <w:br/>
        <w:t xml:space="preserve">i wykrywania zagrożeń. Nasze zaawansowane technologie monitorowania i analizowania zachowania sieci udostępniają specjalistom z działu IT szczegółowe informacje na temat ruchu sieciowego, dzięki czemu mogą oni zwiększać wydajność sieci i aplikacji oraz zapobiegać współczesnym zagrożeniom. Oferujemy innowacyjne, skuteczne, skalowalne i proste w użyciu rozwiązania do monitorowania sieci wykorzystujące protokoły NetFlow i IPFIX. Największe przedsiębiorstwa na świecie, dostawcy usług internetowych, organizacje rządowe, a nawet małe i średnie firmy polegają na naszych narzędziach, które zapewniają kontrolę nad środowiskiem sieciowym oraz umożliwiają ochronę sieci i eliminowanie potencjalnych zagrożeń. </w:t>
      </w:r>
    </w:p>
    <w:p w:rsidR="00221825" w:rsidRPr="00005AD9" w:rsidRDefault="00221825" w:rsidP="00B92065">
      <w:pPr>
        <w:spacing w:line="240" w:lineRule="auto"/>
        <w:jc w:val="both"/>
        <w:rPr>
          <w:rFonts w:asciiTheme="majorHAnsi" w:hAnsiTheme="majorHAnsi" w:cstheme="majorHAnsi"/>
          <w:color w:val="404040" w:themeColor="text1" w:themeTint="BF"/>
          <w:sz w:val="20"/>
          <w:szCs w:val="20"/>
          <w:lang w:val="pl-PL"/>
        </w:rPr>
      </w:pPr>
    </w:p>
    <w:sectPr w:rsidR="00221825" w:rsidRPr="00005AD9" w:rsidSect="009B2AA1">
      <w:headerReference w:type="default" r:id="rId11"/>
      <w:footerReference w:type="default" r:id="rId12"/>
      <w:pgSz w:w="11906" w:h="16838"/>
      <w:pgMar w:top="1474" w:right="1700" w:bottom="1361" w:left="1560" w:header="1417" w:footer="1304"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F77" w:rsidRDefault="001C0F77">
      <w:pPr>
        <w:spacing w:after="0" w:line="240" w:lineRule="auto"/>
      </w:pPr>
      <w:r>
        <w:separator/>
      </w:r>
    </w:p>
  </w:endnote>
  <w:endnote w:type="continuationSeparator" w:id="0">
    <w:p w:rsidR="001C0F77" w:rsidRDefault="001C0F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00000087" w:usb1="00000000" w:usb2="00000000" w:usb3="00000000" w:csb0="0000000B"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ontserrat">
    <w:altName w:val="Calibri"/>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62" w:rsidRDefault="00E968AF">
    <w:pPr>
      <w:pBdr>
        <w:top w:val="single" w:sz="6" w:space="9" w:color="58BFCF"/>
        <w:left w:val="nil"/>
        <w:bottom w:val="nil"/>
        <w:right w:val="nil"/>
        <w:between w:val="nil"/>
      </w:pBdr>
      <w:tabs>
        <w:tab w:val="center" w:pos="4536"/>
        <w:tab w:val="right" w:pos="9072"/>
      </w:tabs>
      <w:spacing w:after="0"/>
      <w:ind w:left="284"/>
      <w:rPr>
        <w:i/>
        <w:color w:val="58BFCF"/>
      </w:rPr>
    </w:pPr>
    <w:proofErr w:type="spellStart"/>
    <w:r>
      <w:rPr>
        <w:i/>
        <w:color w:val="58BFCF"/>
      </w:rPr>
      <w:t>Flowmon</w:t>
    </w:r>
    <w:proofErr w:type="spellEnd"/>
    <w:r>
      <w:rPr>
        <w:i/>
        <w:color w:val="58BFCF"/>
      </w:rPr>
      <w:t xml:space="preserve"> Networks, </w:t>
    </w:r>
    <w:proofErr w:type="spellStart"/>
    <w:r>
      <w:rPr>
        <w:i/>
        <w:color w:val="58BFCF"/>
      </w:rPr>
      <w:t>Sochorova</w:t>
    </w:r>
    <w:proofErr w:type="spellEnd"/>
    <w:r>
      <w:rPr>
        <w:i/>
        <w:color w:val="58BFCF"/>
      </w:rPr>
      <w:t xml:space="preserve"> 3232/34, 616 00 Brno, Czech Republic</w:t>
    </w:r>
  </w:p>
  <w:p w:rsidR="00046962" w:rsidRPr="00B92065" w:rsidRDefault="00E968AF">
    <w:pPr>
      <w:pBdr>
        <w:top w:val="nil"/>
        <w:left w:val="nil"/>
        <w:bottom w:val="nil"/>
        <w:right w:val="nil"/>
        <w:between w:val="nil"/>
      </w:pBdr>
      <w:tabs>
        <w:tab w:val="right" w:pos="8833"/>
      </w:tabs>
      <w:spacing w:after="0" w:line="240" w:lineRule="auto"/>
      <w:ind w:left="284"/>
      <w:rPr>
        <w:i/>
        <w:lang w:val="pl-PL"/>
      </w:rPr>
    </w:pPr>
    <w:r w:rsidRPr="00B92065">
      <w:rPr>
        <w:rFonts w:ascii="Montserrat" w:eastAsia="Montserrat" w:hAnsi="Montserrat" w:cs="Montserrat"/>
        <w:b/>
        <w:color w:val="58BFCF"/>
        <w:lang w:val="pl-PL"/>
      </w:rPr>
      <w:t>E</w:t>
    </w:r>
    <w:r w:rsidRPr="00B92065">
      <w:rPr>
        <w:lang w:val="pl-PL"/>
      </w:rPr>
      <w:t xml:space="preserve"> info@flowmon.com, </w:t>
    </w:r>
    <w:r w:rsidRPr="00B92065">
      <w:rPr>
        <w:rFonts w:ascii="Montserrat" w:eastAsia="Montserrat" w:hAnsi="Montserrat" w:cs="Montserrat"/>
        <w:b/>
        <w:color w:val="58BFCF"/>
        <w:lang w:val="pl-PL"/>
      </w:rPr>
      <w:t>W</w:t>
    </w:r>
    <w:r w:rsidRPr="00B92065">
      <w:rPr>
        <w:lang w:val="pl-PL"/>
      </w:rPr>
      <w:t xml:space="preserve"> www.flowmon.com</w:t>
    </w:r>
    <w:r w:rsidRPr="00B92065">
      <w:rPr>
        <w:lang w:val="pl-PL"/>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F77" w:rsidRDefault="001C0F77">
      <w:pPr>
        <w:spacing w:after="0" w:line="240" w:lineRule="auto"/>
      </w:pPr>
      <w:r>
        <w:separator/>
      </w:r>
    </w:p>
  </w:footnote>
  <w:footnote w:type="continuationSeparator" w:id="0">
    <w:p w:rsidR="001C0F77" w:rsidRDefault="001C0F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62" w:rsidRDefault="00046962">
    <w:pPr>
      <w:jc w:val="right"/>
      <w:rPr>
        <w:i/>
        <w:sz w:val="14"/>
        <w:szCs w:val="14"/>
      </w:rPr>
    </w:pPr>
  </w:p>
  <w:p w:rsidR="00046962" w:rsidRDefault="00E968AF">
    <w:pPr>
      <w:spacing w:after="960"/>
      <w:jc w:val="right"/>
      <w:rPr>
        <w:rFonts w:ascii="Montserrat" w:eastAsia="Montserrat" w:hAnsi="Montserrat" w:cs="Montserrat"/>
        <w:b/>
        <w:color w:val="58BFCF"/>
        <w:sz w:val="20"/>
        <w:szCs w:val="20"/>
      </w:rPr>
    </w:pPr>
    <w:r>
      <w:rPr>
        <w:noProof/>
        <w:lang w:val="pl-PL" w:eastAsia="pl-PL"/>
      </w:rPr>
      <w:drawing>
        <wp:anchor distT="0" distB="0" distL="0" distR="0" simplePos="0" relativeHeight="251658240" behindDoc="0" locked="0" layoutInCell="1" allowOverlap="1">
          <wp:simplePos x="0" y="0"/>
          <wp:positionH relativeFrom="column">
            <wp:posOffset>-54607</wp:posOffset>
          </wp:positionH>
          <wp:positionV relativeFrom="paragraph">
            <wp:posOffset>0</wp:posOffset>
          </wp:positionV>
          <wp:extent cx="2339975" cy="417830"/>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39975" cy="417830"/>
                  </a:xfrm>
                  <a:prstGeom prst="rect">
                    <a:avLst/>
                  </a:prstGeom>
                  <a:ln/>
                </pic:spPr>
              </pic:pic>
            </a:graphicData>
          </a:graphic>
        </wp:anchor>
      </w:drawing>
    </w:r>
    <w:proofErr w:type="spellStart"/>
    <w:r w:rsidR="00B92065">
      <w:rPr>
        <w:rFonts w:ascii="Montserrat" w:eastAsia="Montserrat" w:hAnsi="Montserrat" w:cs="Montserrat"/>
        <w:b/>
        <w:color w:val="58BFCF"/>
        <w:sz w:val="20"/>
        <w:szCs w:val="20"/>
      </w:rPr>
      <w:t>Informacja</w:t>
    </w:r>
    <w:proofErr w:type="spellEnd"/>
    <w:r w:rsidR="00B92065">
      <w:rPr>
        <w:rFonts w:ascii="Montserrat" w:eastAsia="Montserrat" w:hAnsi="Montserrat" w:cs="Montserrat"/>
        <w:b/>
        <w:color w:val="58BFCF"/>
        <w:sz w:val="20"/>
        <w:szCs w:val="20"/>
      </w:rPr>
      <w:t xml:space="preserve"> </w:t>
    </w:r>
    <w:proofErr w:type="spellStart"/>
    <w:r w:rsidR="00B92065">
      <w:rPr>
        <w:rFonts w:ascii="Montserrat" w:eastAsia="Montserrat" w:hAnsi="Montserrat" w:cs="Montserrat"/>
        <w:b/>
        <w:color w:val="58BFCF"/>
        <w:sz w:val="20"/>
        <w:szCs w:val="20"/>
      </w:rPr>
      <w:t>Prasowa</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D1F78"/>
    <w:multiLevelType w:val="hybridMultilevel"/>
    <w:tmpl w:val="EC38E6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95B7427"/>
    <w:multiLevelType w:val="multilevel"/>
    <w:tmpl w:val="A2AC3A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512372E3"/>
    <w:multiLevelType w:val="hybridMultilevel"/>
    <w:tmpl w:val="9E4C41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7B5F4B67"/>
    <w:multiLevelType w:val="hybridMultilevel"/>
    <w:tmpl w:val="CDDAA2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footnotePr>
    <w:footnote w:id="-1"/>
    <w:footnote w:id="0"/>
  </w:footnotePr>
  <w:endnotePr>
    <w:endnote w:id="-1"/>
    <w:endnote w:id="0"/>
  </w:endnotePr>
  <w:compat/>
  <w:rsids>
    <w:rsidRoot w:val="00046962"/>
    <w:rsid w:val="00005AD9"/>
    <w:rsid w:val="00046962"/>
    <w:rsid w:val="00086253"/>
    <w:rsid w:val="00162BFD"/>
    <w:rsid w:val="00190055"/>
    <w:rsid w:val="001A4589"/>
    <w:rsid w:val="001C0F77"/>
    <w:rsid w:val="00221825"/>
    <w:rsid w:val="00251C0E"/>
    <w:rsid w:val="00280CAB"/>
    <w:rsid w:val="002D509F"/>
    <w:rsid w:val="00303F5D"/>
    <w:rsid w:val="00307102"/>
    <w:rsid w:val="0044781A"/>
    <w:rsid w:val="00491D0F"/>
    <w:rsid w:val="00507F40"/>
    <w:rsid w:val="005B2B0C"/>
    <w:rsid w:val="005C04EC"/>
    <w:rsid w:val="00693071"/>
    <w:rsid w:val="00695DC4"/>
    <w:rsid w:val="006A23DF"/>
    <w:rsid w:val="006C2960"/>
    <w:rsid w:val="007263F7"/>
    <w:rsid w:val="00732B69"/>
    <w:rsid w:val="008226AA"/>
    <w:rsid w:val="009039CC"/>
    <w:rsid w:val="009B2AA1"/>
    <w:rsid w:val="009E7DBC"/>
    <w:rsid w:val="00AD15CE"/>
    <w:rsid w:val="00B92065"/>
    <w:rsid w:val="00C06355"/>
    <w:rsid w:val="00C85C36"/>
    <w:rsid w:val="00CE564F"/>
    <w:rsid w:val="00D7233D"/>
    <w:rsid w:val="00D736A3"/>
    <w:rsid w:val="00D861E0"/>
    <w:rsid w:val="00DC273D"/>
    <w:rsid w:val="00E10A4E"/>
    <w:rsid w:val="00E33B63"/>
    <w:rsid w:val="00E968AF"/>
    <w:rsid w:val="00EA64CF"/>
    <w:rsid w:val="00EC0624"/>
    <w:rsid w:val="00EE6C6A"/>
    <w:rsid w:val="00F20DD5"/>
    <w:rsid w:val="00F366BA"/>
    <w:rsid w:val="00F374FD"/>
    <w:rsid w:val="00FD5B8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otham Book" w:eastAsia="Gotham Book" w:hAnsi="Gotham Book" w:cs="Gotham Book"/>
        <w:color w:val="3E3E40"/>
        <w:sz w:val="18"/>
        <w:szCs w:val="18"/>
        <w:lang w:val="en-GB" w:eastAsia="cs-CZ" w:bidi="ar-SA"/>
      </w:rPr>
    </w:rPrDefault>
    <w:pPrDefault>
      <w:pPr>
        <w:spacing w:after="220" w:line="33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B2AA1"/>
  </w:style>
  <w:style w:type="paragraph" w:styleId="Nagwek1">
    <w:name w:val="heading 1"/>
    <w:basedOn w:val="Normalny"/>
    <w:next w:val="Normalny"/>
    <w:rsid w:val="009B2AA1"/>
    <w:pPr>
      <w:keepNext/>
      <w:widowControl w:val="0"/>
      <w:spacing w:after="120" w:line="240" w:lineRule="auto"/>
      <w:ind w:left="431" w:hanging="431"/>
      <w:outlineLvl w:val="0"/>
    </w:pPr>
    <w:rPr>
      <w:rFonts w:ascii="Arial" w:eastAsia="Arial" w:hAnsi="Arial" w:cs="Arial"/>
      <w:b/>
      <w:color w:val="58BFCF"/>
      <w:sz w:val="45"/>
      <w:szCs w:val="45"/>
    </w:rPr>
  </w:style>
  <w:style w:type="paragraph" w:styleId="Nagwek2">
    <w:name w:val="heading 2"/>
    <w:basedOn w:val="Normalny"/>
    <w:next w:val="Normalny"/>
    <w:rsid w:val="009B2AA1"/>
    <w:pPr>
      <w:keepNext/>
      <w:widowControl w:val="0"/>
      <w:spacing w:before="340" w:after="119" w:line="240" w:lineRule="auto"/>
      <w:ind w:left="576" w:hanging="576"/>
      <w:outlineLvl w:val="1"/>
    </w:pPr>
    <w:rPr>
      <w:rFonts w:ascii="Arial" w:eastAsia="Arial" w:hAnsi="Arial" w:cs="Arial"/>
      <w:b/>
      <w:color w:val="000000"/>
      <w:sz w:val="36"/>
      <w:szCs w:val="36"/>
    </w:rPr>
  </w:style>
  <w:style w:type="paragraph" w:styleId="Nagwek3">
    <w:name w:val="heading 3"/>
    <w:basedOn w:val="Normalny"/>
    <w:next w:val="Normalny"/>
    <w:rsid w:val="009B2AA1"/>
    <w:pPr>
      <w:keepNext/>
      <w:widowControl w:val="0"/>
      <w:spacing w:before="240" w:after="120" w:line="240" w:lineRule="auto"/>
      <w:ind w:left="720" w:hanging="720"/>
      <w:outlineLvl w:val="2"/>
    </w:pPr>
    <w:rPr>
      <w:rFonts w:ascii="Arial" w:eastAsia="Arial" w:hAnsi="Arial" w:cs="Arial"/>
      <w:b/>
      <w:color w:val="000000"/>
      <w:sz w:val="28"/>
      <w:szCs w:val="28"/>
    </w:rPr>
  </w:style>
  <w:style w:type="paragraph" w:styleId="Nagwek4">
    <w:name w:val="heading 4"/>
    <w:basedOn w:val="Normalny"/>
    <w:next w:val="Normalny"/>
    <w:rsid w:val="009B2AA1"/>
    <w:pPr>
      <w:keepNext/>
      <w:widowControl w:val="0"/>
      <w:spacing w:before="240" w:after="120" w:line="240" w:lineRule="auto"/>
      <w:ind w:left="864" w:hanging="864"/>
      <w:outlineLvl w:val="3"/>
    </w:pPr>
    <w:rPr>
      <w:rFonts w:ascii="Arial" w:eastAsia="Arial" w:hAnsi="Arial" w:cs="Arial"/>
      <w:b/>
      <w:color w:val="58BFCF"/>
      <w:sz w:val="26"/>
      <w:szCs w:val="26"/>
    </w:rPr>
  </w:style>
  <w:style w:type="paragraph" w:styleId="Nagwek5">
    <w:name w:val="heading 5"/>
    <w:basedOn w:val="Normalny"/>
    <w:next w:val="Normalny"/>
    <w:rsid w:val="009B2AA1"/>
    <w:pPr>
      <w:keepNext/>
      <w:widowControl w:val="0"/>
      <w:spacing w:before="240" w:after="120" w:line="240" w:lineRule="auto"/>
      <w:ind w:left="1008" w:hanging="1008"/>
      <w:outlineLvl w:val="4"/>
    </w:pPr>
    <w:rPr>
      <w:rFonts w:ascii="Arial" w:eastAsia="Arial" w:hAnsi="Arial" w:cs="Arial"/>
      <w:b/>
      <w:color w:val="58BFCF"/>
      <w:sz w:val="27"/>
      <w:szCs w:val="27"/>
    </w:rPr>
  </w:style>
  <w:style w:type="paragraph" w:styleId="Nagwek6">
    <w:name w:val="heading 6"/>
    <w:basedOn w:val="Normalny"/>
    <w:next w:val="Normalny"/>
    <w:rsid w:val="009B2AA1"/>
    <w:pPr>
      <w:keepNext/>
      <w:widowControl w:val="0"/>
      <w:spacing w:before="240" w:after="120" w:line="240" w:lineRule="auto"/>
      <w:ind w:left="1152" w:hanging="1152"/>
      <w:outlineLvl w:val="5"/>
    </w:pPr>
    <w:rPr>
      <w:rFonts w:ascii="Arial" w:eastAsia="Arial" w:hAnsi="Arial" w:cs="Arial"/>
      <w:b/>
      <w:color w:val="58BFC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rsid w:val="009B2AA1"/>
    <w:pPr>
      <w:keepNext/>
      <w:keepLines/>
      <w:spacing w:before="480" w:after="120"/>
    </w:pPr>
    <w:rPr>
      <w:b/>
      <w:sz w:val="72"/>
      <w:szCs w:val="72"/>
    </w:rPr>
  </w:style>
  <w:style w:type="paragraph" w:styleId="Podtytu">
    <w:name w:val="Subtitle"/>
    <w:basedOn w:val="Normalny"/>
    <w:next w:val="Normalny"/>
    <w:rsid w:val="009B2AA1"/>
    <w:pPr>
      <w:keepNext/>
      <w:keepLines/>
      <w:spacing w:before="360" w:after="80"/>
    </w:pPr>
    <w:rPr>
      <w:rFonts w:ascii="Georgia" w:eastAsia="Georgia" w:hAnsi="Georgia" w:cs="Georgia"/>
      <w:i/>
      <w:color w:val="666666"/>
      <w:sz w:val="48"/>
      <w:szCs w:val="48"/>
    </w:rPr>
  </w:style>
  <w:style w:type="character" w:styleId="Hipercze">
    <w:name w:val="Hyperlink"/>
    <w:basedOn w:val="Domylnaczcionkaakapitu"/>
    <w:uiPriority w:val="99"/>
    <w:unhideWhenUsed/>
    <w:rsid w:val="001A4589"/>
    <w:rPr>
      <w:color w:val="0000FF" w:themeColor="hyperlink"/>
      <w:u w:val="single"/>
    </w:rPr>
  </w:style>
  <w:style w:type="paragraph" w:styleId="Nagwek">
    <w:name w:val="header"/>
    <w:basedOn w:val="Normalny"/>
    <w:link w:val="NagwekZnak"/>
    <w:uiPriority w:val="99"/>
    <w:unhideWhenUsed/>
    <w:rsid w:val="00EA64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64CF"/>
  </w:style>
  <w:style w:type="paragraph" w:styleId="Stopka">
    <w:name w:val="footer"/>
    <w:basedOn w:val="Normalny"/>
    <w:link w:val="StopkaZnak"/>
    <w:uiPriority w:val="99"/>
    <w:unhideWhenUsed/>
    <w:rsid w:val="00EA64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64CF"/>
  </w:style>
  <w:style w:type="character" w:customStyle="1" w:styleId="Nierozpoznanawzmianka1">
    <w:name w:val="Nierozpoznana wzmianka1"/>
    <w:basedOn w:val="Domylnaczcionkaakapitu"/>
    <w:uiPriority w:val="99"/>
    <w:semiHidden/>
    <w:unhideWhenUsed/>
    <w:rsid w:val="00B92065"/>
    <w:rPr>
      <w:color w:val="605E5C"/>
      <w:shd w:val="clear" w:color="auto" w:fill="E1DFDD"/>
    </w:rPr>
  </w:style>
  <w:style w:type="paragraph" w:styleId="Akapitzlist">
    <w:name w:val="List Paragraph"/>
    <w:basedOn w:val="Normalny"/>
    <w:uiPriority w:val="34"/>
    <w:qFormat/>
    <w:rsid w:val="00005AD9"/>
    <w:pPr>
      <w:spacing w:after="0" w:line="276" w:lineRule="auto"/>
      <w:ind w:left="720"/>
      <w:contextualSpacing/>
    </w:pPr>
    <w:rPr>
      <w:rFonts w:ascii="Arial" w:eastAsia="Arial" w:hAnsi="Arial" w:cs="Arial"/>
      <w:color w:val="auto"/>
      <w:sz w:val="22"/>
      <w:szCs w:val="22"/>
      <w:lang/>
    </w:rPr>
  </w:style>
  <w:style w:type="character" w:styleId="UyteHipercze">
    <w:name w:val="FollowedHyperlink"/>
    <w:basedOn w:val="Domylnaczcionkaakapitu"/>
    <w:uiPriority w:val="99"/>
    <w:semiHidden/>
    <w:unhideWhenUsed/>
    <w:rsid w:val="00005AD9"/>
    <w:rPr>
      <w:color w:val="800080" w:themeColor="followedHyperlink"/>
      <w:u w:val="single"/>
    </w:rPr>
  </w:style>
  <w:style w:type="character" w:customStyle="1" w:styleId="UnresolvedMention">
    <w:name w:val="Unresolved Mention"/>
    <w:basedOn w:val="Domylnaczcionkaakapitu"/>
    <w:uiPriority w:val="99"/>
    <w:semiHidden/>
    <w:unhideWhenUsed/>
    <w:rsid w:val="00507F40"/>
    <w:rPr>
      <w:color w:val="605E5C"/>
      <w:shd w:val="clear" w:color="auto" w:fill="E1DFDD"/>
    </w:rPr>
  </w:style>
  <w:style w:type="character" w:styleId="Odwoaniedokomentarza">
    <w:name w:val="annotation reference"/>
    <w:basedOn w:val="Domylnaczcionkaakapitu"/>
    <w:uiPriority w:val="99"/>
    <w:semiHidden/>
    <w:unhideWhenUsed/>
    <w:rsid w:val="0044781A"/>
    <w:rPr>
      <w:sz w:val="16"/>
      <w:szCs w:val="16"/>
    </w:rPr>
  </w:style>
  <w:style w:type="paragraph" w:styleId="Tekstkomentarza">
    <w:name w:val="annotation text"/>
    <w:basedOn w:val="Normalny"/>
    <w:link w:val="TekstkomentarzaZnak"/>
    <w:uiPriority w:val="99"/>
    <w:semiHidden/>
    <w:unhideWhenUsed/>
    <w:rsid w:val="0044781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4781A"/>
    <w:rPr>
      <w:sz w:val="20"/>
      <w:szCs w:val="20"/>
    </w:rPr>
  </w:style>
  <w:style w:type="paragraph" w:styleId="Tematkomentarza">
    <w:name w:val="annotation subject"/>
    <w:basedOn w:val="Tekstkomentarza"/>
    <w:next w:val="Tekstkomentarza"/>
    <w:link w:val="TematkomentarzaZnak"/>
    <w:uiPriority w:val="99"/>
    <w:semiHidden/>
    <w:unhideWhenUsed/>
    <w:rsid w:val="0044781A"/>
    <w:rPr>
      <w:b/>
      <w:bCs/>
    </w:rPr>
  </w:style>
  <w:style w:type="character" w:customStyle="1" w:styleId="TematkomentarzaZnak">
    <w:name w:val="Temat komentarza Znak"/>
    <w:basedOn w:val="TekstkomentarzaZnak"/>
    <w:link w:val="Tematkomentarza"/>
    <w:uiPriority w:val="99"/>
    <w:semiHidden/>
    <w:rsid w:val="0044781A"/>
    <w:rPr>
      <w:b/>
      <w:bCs/>
      <w:sz w:val="20"/>
      <w:szCs w:val="20"/>
    </w:rPr>
  </w:style>
  <w:style w:type="paragraph" w:styleId="Tekstdymka">
    <w:name w:val="Balloon Text"/>
    <w:basedOn w:val="Normalny"/>
    <w:link w:val="TekstdymkaZnak"/>
    <w:uiPriority w:val="99"/>
    <w:semiHidden/>
    <w:unhideWhenUsed/>
    <w:rsid w:val="0044781A"/>
    <w:pPr>
      <w:spacing w:after="0" w:line="240" w:lineRule="auto"/>
    </w:pPr>
    <w:rPr>
      <w:rFonts w:ascii="Segoe UI" w:hAnsi="Segoe UI" w:cs="Segoe UI"/>
    </w:rPr>
  </w:style>
  <w:style w:type="character" w:customStyle="1" w:styleId="TekstdymkaZnak">
    <w:name w:val="Tekst dymka Znak"/>
    <w:basedOn w:val="Domylnaczcionkaakapitu"/>
    <w:link w:val="Tekstdymka"/>
    <w:uiPriority w:val="99"/>
    <w:semiHidden/>
    <w:rsid w:val="0044781A"/>
    <w:rPr>
      <w:rFonts w:ascii="Segoe UI" w:hAnsi="Segoe UI" w:cs="Segoe U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lowmon.com" TargetMode="External"/><Relationship Id="rId4" Type="http://schemas.openxmlformats.org/officeDocument/2006/relationships/settings" Target="settings.xml"/><Relationship Id="rId9" Type="http://schemas.openxmlformats.org/officeDocument/2006/relationships/hyperlink" Target="https://bitubi.eu/flowmon/Flowmon_logo.zi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77ABA-90FD-4218-A239-F48DAEA83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671</Words>
  <Characters>4028</Characters>
  <Application>Microsoft Office Word</Application>
  <DocSecurity>0</DocSecurity>
  <Lines>33</Lines>
  <Paragraphs>9</Paragraphs>
  <ScaleCrop>false</ScaleCrop>
  <HeadingPairs>
    <vt:vector size="6" baseType="variant">
      <vt:variant>
        <vt:lpstr>Název</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dolnicek</dc:creator>
  <cp:lastModifiedBy>SK</cp:lastModifiedBy>
  <cp:revision>4</cp:revision>
  <dcterms:created xsi:type="dcterms:W3CDTF">2020-11-03T09:24:00Z</dcterms:created>
  <dcterms:modified xsi:type="dcterms:W3CDTF">2020-11-24T10:27:00Z</dcterms:modified>
</cp:coreProperties>
</file>