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365C" w:rsidRPr="00B544E6" w:rsidRDefault="00395ABE" w:rsidP="00D81057">
      <w:pPr>
        <w:spacing w:line="240" w:lineRule="auto"/>
        <w:jc w:val="both"/>
        <w:rPr>
          <w:b/>
        </w:rPr>
      </w:pPr>
      <w:r w:rsidRPr="000403BC">
        <w:rPr>
          <w:rFonts w:cs="Calibri"/>
          <w:b/>
          <w:noProof/>
          <w:kern w:val="36"/>
          <w:sz w:val="36"/>
          <w:szCs w:val="36"/>
          <w:lang w:eastAsia="pl-PL"/>
        </w:rPr>
        <w:drawing>
          <wp:inline distT="0" distB="0" distL="0" distR="0">
            <wp:extent cx="1647825" cy="466725"/>
            <wp:effectExtent l="0" t="0" r="9525" b="9525"/>
            <wp:docPr id="1" name="Obraz 1" descr="Avaya_Logo_GIF_File__Red_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vaya_Logo_GIF_File__Red_2016"/>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47825" cy="466725"/>
                    </a:xfrm>
                    <a:prstGeom prst="rect">
                      <a:avLst/>
                    </a:prstGeom>
                    <a:noFill/>
                    <a:ln>
                      <a:noFill/>
                    </a:ln>
                  </pic:spPr>
                </pic:pic>
              </a:graphicData>
            </a:graphic>
          </wp:inline>
        </w:drawing>
      </w:r>
    </w:p>
    <w:p w:rsidR="004C3932" w:rsidRPr="00352C40" w:rsidRDefault="004C3932" w:rsidP="00FC3222">
      <w:pPr>
        <w:spacing w:after="0" w:line="240" w:lineRule="auto"/>
        <w:jc w:val="center"/>
        <w:rPr>
          <w:rFonts w:cstheme="minorHAnsi"/>
          <w:b/>
          <w:sz w:val="32"/>
          <w:szCs w:val="28"/>
        </w:rPr>
      </w:pPr>
    </w:p>
    <w:p w:rsidR="0094639E" w:rsidRPr="006B0CE7" w:rsidRDefault="0094639E" w:rsidP="003C7232">
      <w:pPr>
        <w:spacing w:after="0" w:line="240" w:lineRule="auto"/>
        <w:rPr>
          <w:rFonts w:cstheme="minorHAnsi"/>
          <w:b/>
          <w:sz w:val="28"/>
          <w:szCs w:val="28"/>
        </w:rPr>
      </w:pPr>
    </w:p>
    <w:p w:rsidR="00E5364E" w:rsidRPr="006B0CE7" w:rsidRDefault="00E5364E" w:rsidP="00974EE3">
      <w:pPr>
        <w:spacing w:after="0" w:line="240" w:lineRule="auto"/>
        <w:jc w:val="center"/>
        <w:rPr>
          <w:rFonts w:cstheme="minorHAnsi"/>
          <w:b/>
          <w:sz w:val="28"/>
          <w:szCs w:val="28"/>
        </w:rPr>
      </w:pPr>
      <w:r>
        <w:rPr>
          <w:rFonts w:cstheme="minorHAnsi"/>
          <w:b/>
          <w:sz w:val="28"/>
          <w:szCs w:val="28"/>
        </w:rPr>
        <w:t xml:space="preserve">Avaya wprowadza nowatorskie, chmurowe rozwiązanie do obsługi </w:t>
      </w:r>
      <w:proofErr w:type="spellStart"/>
      <w:r>
        <w:rPr>
          <w:rFonts w:cstheme="minorHAnsi"/>
          <w:b/>
          <w:sz w:val="28"/>
          <w:szCs w:val="28"/>
        </w:rPr>
        <w:t>contact</w:t>
      </w:r>
      <w:proofErr w:type="spellEnd"/>
      <w:r>
        <w:rPr>
          <w:rFonts w:cstheme="minorHAnsi"/>
          <w:b/>
          <w:sz w:val="28"/>
          <w:szCs w:val="28"/>
        </w:rPr>
        <w:t xml:space="preserve"> </w:t>
      </w:r>
      <w:proofErr w:type="spellStart"/>
      <w:r>
        <w:rPr>
          <w:rFonts w:cstheme="minorHAnsi"/>
          <w:b/>
          <w:sz w:val="28"/>
          <w:szCs w:val="28"/>
        </w:rPr>
        <w:t>centers</w:t>
      </w:r>
      <w:proofErr w:type="spellEnd"/>
      <w:r>
        <w:rPr>
          <w:rFonts w:cstheme="minorHAnsi"/>
          <w:b/>
          <w:sz w:val="28"/>
          <w:szCs w:val="28"/>
        </w:rPr>
        <w:t xml:space="preserve"> – </w:t>
      </w:r>
      <w:proofErr w:type="spellStart"/>
      <w:r>
        <w:rPr>
          <w:rFonts w:cstheme="minorHAnsi"/>
          <w:b/>
          <w:sz w:val="28"/>
          <w:szCs w:val="28"/>
        </w:rPr>
        <w:t>OneCloud</w:t>
      </w:r>
      <w:proofErr w:type="spellEnd"/>
      <w:r>
        <w:rPr>
          <w:rFonts w:cstheme="minorHAnsi"/>
          <w:b/>
          <w:sz w:val="28"/>
          <w:szCs w:val="28"/>
        </w:rPr>
        <w:t xml:space="preserve"> </w:t>
      </w:r>
      <w:proofErr w:type="spellStart"/>
      <w:r>
        <w:rPr>
          <w:rFonts w:cstheme="minorHAnsi"/>
          <w:b/>
          <w:sz w:val="28"/>
          <w:szCs w:val="28"/>
        </w:rPr>
        <w:t>CCaaS</w:t>
      </w:r>
      <w:proofErr w:type="spellEnd"/>
    </w:p>
    <w:p w:rsidR="0094639E" w:rsidRPr="00FD0C3E" w:rsidRDefault="0094639E" w:rsidP="0094639E">
      <w:pPr>
        <w:rPr>
          <w:rFonts w:ascii="Calibri" w:hAnsi="Calibri" w:cs="Calibri"/>
        </w:rPr>
      </w:pPr>
    </w:p>
    <w:p w:rsidR="005907B6" w:rsidRPr="00C769B6" w:rsidRDefault="006B0CE7" w:rsidP="0094639E">
      <w:pPr>
        <w:rPr>
          <w:rFonts w:ascii="Calibri" w:hAnsi="Calibri" w:cs="Calibri"/>
        </w:rPr>
      </w:pPr>
      <w:r w:rsidRPr="006A3FDF">
        <w:rPr>
          <w:rFonts w:cstheme="minorHAnsi"/>
        </w:rPr>
        <w:t xml:space="preserve">Firma </w:t>
      </w:r>
      <w:hyperlink r:id="rId9" w:history="1">
        <w:r w:rsidRPr="006A3FDF">
          <w:rPr>
            <w:rStyle w:val="Hipercze"/>
            <w:rFonts w:cstheme="minorHAnsi"/>
          </w:rPr>
          <w:t>Avaya</w:t>
        </w:r>
      </w:hyperlink>
      <w:r w:rsidRPr="006A3FDF">
        <w:rPr>
          <w:rFonts w:cstheme="minorHAnsi"/>
        </w:rPr>
        <w:t xml:space="preserve"> (NYSE: AVYA), globalny lider w dziedzinie rozwiązań usprawniających i upraszczających procesy komunikacji i współpracy</w:t>
      </w:r>
      <w:r>
        <w:rPr>
          <w:rFonts w:cstheme="minorHAnsi"/>
        </w:rPr>
        <w:t>,</w:t>
      </w:r>
      <w:r w:rsidRPr="006A3FDF">
        <w:rPr>
          <w:rFonts w:cstheme="minorHAnsi"/>
        </w:rPr>
        <w:t xml:space="preserve"> </w:t>
      </w:r>
      <w:r w:rsidR="0094639E" w:rsidRPr="006007D0">
        <w:rPr>
          <w:rFonts w:ascii="Calibri" w:hAnsi="Calibri" w:cs="Calibri"/>
        </w:rPr>
        <w:t xml:space="preserve">poinformowała o </w:t>
      </w:r>
      <w:r w:rsidR="00E5364E">
        <w:rPr>
          <w:rFonts w:ascii="Calibri" w:hAnsi="Calibri" w:cs="Calibri"/>
        </w:rPr>
        <w:t xml:space="preserve">wprowadzeniu na rynek </w:t>
      </w:r>
      <w:r w:rsidR="00E34529">
        <w:rPr>
          <w:rFonts w:ascii="Calibri" w:hAnsi="Calibri" w:cs="Calibri"/>
        </w:rPr>
        <w:t xml:space="preserve">polski </w:t>
      </w:r>
      <w:r w:rsidR="00E5364E">
        <w:rPr>
          <w:rFonts w:ascii="Calibri" w:hAnsi="Calibri" w:cs="Calibri"/>
        </w:rPr>
        <w:t xml:space="preserve">rozwiązania </w:t>
      </w:r>
      <w:proofErr w:type="spellStart"/>
      <w:r w:rsidR="00E34529">
        <w:rPr>
          <w:rFonts w:ascii="Calibri" w:hAnsi="Calibri" w:cs="Calibri"/>
        </w:rPr>
        <w:t>Avaya</w:t>
      </w:r>
      <w:proofErr w:type="spellEnd"/>
      <w:r w:rsidR="00E34529">
        <w:rPr>
          <w:rFonts w:ascii="Calibri" w:hAnsi="Calibri" w:cs="Calibri"/>
        </w:rPr>
        <w:t xml:space="preserve"> </w:t>
      </w:r>
      <w:proofErr w:type="spellStart"/>
      <w:r w:rsidR="00E5364E">
        <w:rPr>
          <w:rFonts w:ascii="Calibri" w:hAnsi="Calibri" w:cs="Calibri"/>
        </w:rPr>
        <w:t>OneCloud</w:t>
      </w:r>
      <w:proofErr w:type="spellEnd"/>
      <w:r w:rsidR="00E5364E">
        <w:rPr>
          <w:rFonts w:ascii="Calibri" w:hAnsi="Calibri" w:cs="Calibri"/>
        </w:rPr>
        <w:t xml:space="preserve"> </w:t>
      </w:r>
      <w:proofErr w:type="spellStart"/>
      <w:r w:rsidR="00E5364E">
        <w:rPr>
          <w:rFonts w:ascii="Calibri" w:hAnsi="Calibri" w:cs="Calibri"/>
        </w:rPr>
        <w:t>CCaaS</w:t>
      </w:r>
      <w:proofErr w:type="spellEnd"/>
      <w:r w:rsidR="00E5364E">
        <w:rPr>
          <w:rFonts w:ascii="Calibri" w:hAnsi="Calibri" w:cs="Calibri"/>
        </w:rPr>
        <w:t xml:space="preserve"> – nowoczesnej, </w:t>
      </w:r>
      <w:r w:rsidR="005138F6">
        <w:rPr>
          <w:rFonts w:ascii="Calibri" w:hAnsi="Calibri" w:cs="Calibri"/>
        </w:rPr>
        <w:t xml:space="preserve">chmurowej platformy do obsługi </w:t>
      </w:r>
      <w:proofErr w:type="spellStart"/>
      <w:r w:rsidR="005138F6">
        <w:rPr>
          <w:rFonts w:ascii="Calibri" w:hAnsi="Calibri" w:cs="Calibri"/>
        </w:rPr>
        <w:t>contact</w:t>
      </w:r>
      <w:proofErr w:type="spellEnd"/>
      <w:r w:rsidR="005138F6">
        <w:rPr>
          <w:rFonts w:ascii="Calibri" w:hAnsi="Calibri" w:cs="Calibri"/>
        </w:rPr>
        <w:t xml:space="preserve"> c</w:t>
      </w:r>
      <w:r w:rsidR="00E5364E">
        <w:rPr>
          <w:rFonts w:ascii="Calibri" w:hAnsi="Calibri" w:cs="Calibri"/>
        </w:rPr>
        <w:t xml:space="preserve">enter. </w:t>
      </w:r>
      <w:proofErr w:type="spellStart"/>
      <w:r w:rsidR="005907B6" w:rsidRPr="005907B6">
        <w:rPr>
          <w:rFonts w:ascii="Calibri" w:hAnsi="Calibri" w:cs="Calibri"/>
        </w:rPr>
        <w:t>Avaya</w:t>
      </w:r>
      <w:proofErr w:type="spellEnd"/>
      <w:r w:rsidR="005907B6" w:rsidRPr="005907B6">
        <w:rPr>
          <w:rFonts w:ascii="Calibri" w:hAnsi="Calibri" w:cs="Calibri"/>
        </w:rPr>
        <w:t xml:space="preserve"> </w:t>
      </w:r>
      <w:proofErr w:type="spellStart"/>
      <w:r w:rsidR="005907B6" w:rsidRPr="005907B6">
        <w:rPr>
          <w:rFonts w:ascii="Calibri" w:hAnsi="Calibri" w:cs="Calibri"/>
        </w:rPr>
        <w:t>OneCloud</w:t>
      </w:r>
      <w:proofErr w:type="spellEnd"/>
      <w:r w:rsidR="005907B6" w:rsidRPr="005907B6">
        <w:rPr>
          <w:rFonts w:ascii="Calibri" w:hAnsi="Calibri" w:cs="Calibri"/>
        </w:rPr>
        <w:t xml:space="preserve"> </w:t>
      </w:r>
      <w:proofErr w:type="spellStart"/>
      <w:r w:rsidR="005907B6" w:rsidRPr="005907B6">
        <w:rPr>
          <w:rFonts w:ascii="Calibri" w:hAnsi="Calibri" w:cs="Calibri"/>
        </w:rPr>
        <w:t>CCaaS</w:t>
      </w:r>
      <w:proofErr w:type="spellEnd"/>
      <w:r w:rsidR="005907B6" w:rsidRPr="005907B6">
        <w:rPr>
          <w:rFonts w:ascii="Calibri" w:hAnsi="Calibri" w:cs="Calibri"/>
        </w:rPr>
        <w:t xml:space="preserve"> jest kluczową częścią </w:t>
      </w:r>
      <w:r w:rsidR="005F07A7" w:rsidRPr="005907B6">
        <w:rPr>
          <w:rFonts w:ascii="Calibri" w:hAnsi="Calibri" w:cs="Calibri"/>
        </w:rPr>
        <w:t xml:space="preserve">platformy </w:t>
      </w:r>
      <w:proofErr w:type="spellStart"/>
      <w:r w:rsidR="005F07A7" w:rsidRPr="005907B6">
        <w:rPr>
          <w:rFonts w:ascii="Calibri" w:hAnsi="Calibri" w:cs="Calibri"/>
        </w:rPr>
        <w:t>Avaya</w:t>
      </w:r>
      <w:proofErr w:type="spellEnd"/>
      <w:r w:rsidR="005F07A7" w:rsidRPr="005907B6">
        <w:rPr>
          <w:rFonts w:ascii="Calibri" w:hAnsi="Calibri" w:cs="Calibri"/>
        </w:rPr>
        <w:t xml:space="preserve"> </w:t>
      </w:r>
      <w:proofErr w:type="spellStart"/>
      <w:r w:rsidR="005F07A7" w:rsidRPr="005907B6">
        <w:rPr>
          <w:rFonts w:ascii="Calibri" w:hAnsi="Calibri" w:cs="Calibri"/>
        </w:rPr>
        <w:t>OneCloud</w:t>
      </w:r>
      <w:proofErr w:type="spellEnd"/>
      <w:r w:rsidR="005F07A7" w:rsidRPr="005907B6">
        <w:rPr>
          <w:rFonts w:ascii="Calibri" w:hAnsi="Calibri" w:cs="Calibri"/>
        </w:rPr>
        <w:t xml:space="preserve"> </w:t>
      </w:r>
      <w:r w:rsidR="005907B6" w:rsidRPr="005907B6">
        <w:rPr>
          <w:rFonts w:ascii="Calibri" w:hAnsi="Calibri" w:cs="Calibri"/>
        </w:rPr>
        <w:t xml:space="preserve">opartej na sztucznej inteligencji, która obejmuje </w:t>
      </w:r>
      <w:r w:rsidR="005907B6">
        <w:rPr>
          <w:rFonts w:ascii="Calibri" w:hAnsi="Calibri" w:cs="Calibri"/>
        </w:rPr>
        <w:t xml:space="preserve">szerokie możliwości </w:t>
      </w:r>
      <w:r w:rsidR="005907B6" w:rsidRPr="005907B6">
        <w:rPr>
          <w:rFonts w:ascii="Calibri" w:hAnsi="Calibri" w:cs="Calibri"/>
        </w:rPr>
        <w:t>współprac</w:t>
      </w:r>
      <w:r w:rsidR="005907B6">
        <w:rPr>
          <w:rFonts w:ascii="Calibri" w:hAnsi="Calibri" w:cs="Calibri"/>
        </w:rPr>
        <w:t>y</w:t>
      </w:r>
      <w:r w:rsidR="005907B6" w:rsidRPr="005907B6">
        <w:rPr>
          <w:rFonts w:ascii="Calibri" w:hAnsi="Calibri" w:cs="Calibri"/>
        </w:rPr>
        <w:t xml:space="preserve">, ujednoliconą komunikację </w:t>
      </w:r>
      <w:r w:rsidR="005907B6">
        <w:rPr>
          <w:rFonts w:ascii="Calibri" w:hAnsi="Calibri" w:cs="Calibri"/>
        </w:rPr>
        <w:t xml:space="preserve">oraz </w:t>
      </w:r>
      <w:r w:rsidR="005907B6" w:rsidRPr="005907B6">
        <w:rPr>
          <w:rFonts w:ascii="Calibri" w:hAnsi="Calibri" w:cs="Calibri"/>
        </w:rPr>
        <w:t xml:space="preserve">platformę komunikacyjną </w:t>
      </w:r>
      <w:r w:rsidR="005907B6">
        <w:rPr>
          <w:rFonts w:ascii="Calibri" w:hAnsi="Calibri" w:cs="Calibri"/>
        </w:rPr>
        <w:t>oferowaną jako usługę</w:t>
      </w:r>
      <w:r w:rsidR="005907B6" w:rsidRPr="005907B6">
        <w:rPr>
          <w:rFonts w:ascii="Calibri" w:hAnsi="Calibri" w:cs="Calibri"/>
        </w:rPr>
        <w:t>.</w:t>
      </w:r>
      <w:r w:rsidR="005907B6">
        <w:rPr>
          <w:rFonts w:ascii="Calibri" w:hAnsi="Calibri" w:cs="Calibri"/>
        </w:rPr>
        <w:t xml:space="preserve"> </w:t>
      </w:r>
      <w:r w:rsidR="005907B6" w:rsidRPr="005907B6">
        <w:rPr>
          <w:iCs/>
        </w:rPr>
        <w:t>Według ID</w:t>
      </w:r>
      <w:r w:rsidR="002A6533">
        <w:rPr>
          <w:iCs/>
        </w:rPr>
        <w:t xml:space="preserve">C, 84 procent konsumentów uważa </w:t>
      </w:r>
      <w:r w:rsidR="005907B6" w:rsidRPr="005907B6">
        <w:rPr>
          <w:iCs/>
        </w:rPr>
        <w:t>„doświadczenie</w:t>
      </w:r>
      <w:r w:rsidR="005F07A7">
        <w:rPr>
          <w:iCs/>
        </w:rPr>
        <w:t xml:space="preserve"> klienta</w:t>
      </w:r>
      <w:r w:rsidR="005907B6" w:rsidRPr="005907B6">
        <w:rPr>
          <w:iCs/>
        </w:rPr>
        <w:t>” za równie ważne, jak produkt lub usługa firmy, a 92 procent twierdzi, że doświadczenie klienta ma ogromny wpływ na przyszłe decyzje zakupowe</w:t>
      </w:r>
      <w:r w:rsidR="004B1925">
        <w:rPr>
          <w:rStyle w:val="Odwoanieprzypisudolnego"/>
          <w:iCs/>
        </w:rPr>
        <w:footnoteReference w:id="1"/>
      </w:r>
      <w:r w:rsidR="005907B6" w:rsidRPr="005907B6">
        <w:rPr>
          <w:iCs/>
        </w:rPr>
        <w:t>.</w:t>
      </w:r>
      <w:r w:rsidR="004B1925">
        <w:rPr>
          <w:iCs/>
        </w:rPr>
        <w:t xml:space="preserve"> </w:t>
      </w:r>
      <w:r w:rsidR="00C769B6">
        <w:rPr>
          <w:rFonts w:ascii="Calibri" w:hAnsi="Calibri" w:cs="Calibri"/>
        </w:rPr>
        <w:t xml:space="preserve">Dzięki połączeniu możliwości </w:t>
      </w:r>
      <w:r w:rsidR="00C769B6" w:rsidRPr="008A0318">
        <w:rPr>
          <w:rFonts w:ascii="Calibri" w:hAnsi="Calibri" w:cs="Calibri"/>
        </w:rPr>
        <w:t>chmury, sztucznej inteligencji i Internetu rzeczy</w:t>
      </w:r>
      <w:r w:rsidR="00C769B6">
        <w:rPr>
          <w:rFonts w:ascii="Calibri" w:hAnsi="Calibri" w:cs="Calibri"/>
        </w:rPr>
        <w:t xml:space="preserve"> zarówno firmy już obecnie korzystające z rozwiązań </w:t>
      </w:r>
      <w:proofErr w:type="spellStart"/>
      <w:r w:rsidR="00C769B6">
        <w:rPr>
          <w:rFonts w:ascii="Calibri" w:hAnsi="Calibri" w:cs="Calibri"/>
        </w:rPr>
        <w:t>contact</w:t>
      </w:r>
      <w:proofErr w:type="spellEnd"/>
      <w:r w:rsidR="00C769B6">
        <w:rPr>
          <w:rFonts w:ascii="Calibri" w:hAnsi="Calibri" w:cs="Calibri"/>
        </w:rPr>
        <w:t xml:space="preserve"> </w:t>
      </w:r>
      <w:proofErr w:type="spellStart"/>
      <w:r w:rsidR="00C769B6">
        <w:rPr>
          <w:rFonts w:ascii="Calibri" w:hAnsi="Calibri" w:cs="Calibri"/>
        </w:rPr>
        <w:t>centers</w:t>
      </w:r>
      <w:proofErr w:type="spellEnd"/>
      <w:r w:rsidR="00C769B6">
        <w:rPr>
          <w:rFonts w:ascii="Calibri" w:hAnsi="Calibri" w:cs="Calibri"/>
        </w:rPr>
        <w:t xml:space="preserve">, jaki małe i średniej wielkości przedsiębiorstwa, które dotychczas z tych technologii nie korzystały, będą mogły </w:t>
      </w:r>
      <w:r w:rsidR="00C769B6" w:rsidRPr="008A0318">
        <w:rPr>
          <w:rFonts w:ascii="Calibri" w:hAnsi="Calibri" w:cs="Calibri"/>
        </w:rPr>
        <w:t xml:space="preserve">sprostać </w:t>
      </w:r>
      <w:r w:rsidR="00C769B6">
        <w:rPr>
          <w:rFonts w:ascii="Calibri" w:hAnsi="Calibri" w:cs="Calibri"/>
        </w:rPr>
        <w:t xml:space="preserve">współczesnym oczekiwaniom i </w:t>
      </w:r>
      <w:r w:rsidR="00C769B6" w:rsidRPr="008A0318">
        <w:rPr>
          <w:rFonts w:ascii="Calibri" w:hAnsi="Calibri" w:cs="Calibri"/>
        </w:rPr>
        <w:t>trendom w zakresie obsługi klient</w:t>
      </w:r>
      <w:r w:rsidR="00C769B6">
        <w:rPr>
          <w:rFonts w:ascii="Calibri" w:hAnsi="Calibri" w:cs="Calibri"/>
        </w:rPr>
        <w:t>a.</w:t>
      </w:r>
    </w:p>
    <w:p w:rsidR="008A6E7C" w:rsidRDefault="008A6E7C" w:rsidP="0094639E">
      <w:pPr>
        <w:rPr>
          <w:rFonts w:ascii="Calibri" w:hAnsi="Calibri" w:cs="Calibri"/>
        </w:rPr>
      </w:pPr>
      <w:r w:rsidRPr="005B4036">
        <w:rPr>
          <w:i/>
        </w:rPr>
        <w:t xml:space="preserve">Firmy szukają metod </w:t>
      </w:r>
      <w:r w:rsidR="004B1925">
        <w:rPr>
          <w:i/>
        </w:rPr>
        <w:t xml:space="preserve">zapewnienia klientom jak najlepszych „doświadczeń”, </w:t>
      </w:r>
      <w:r w:rsidRPr="005B4036">
        <w:rPr>
          <w:i/>
        </w:rPr>
        <w:t xml:space="preserve">elastyczności oraz możliwości obniżenia kosztów operacyjnych. </w:t>
      </w:r>
      <w:r w:rsidR="005A0351" w:rsidRPr="005B4036">
        <w:rPr>
          <w:i/>
        </w:rPr>
        <w:t>Jest to szczególnie ważne we wszystkich formach handlu elektronicznego</w:t>
      </w:r>
      <w:r w:rsidR="0078522C">
        <w:rPr>
          <w:i/>
        </w:rPr>
        <w:t xml:space="preserve"> (czyli praktycznie wszędzie)</w:t>
      </w:r>
      <w:r w:rsidR="005A0351" w:rsidRPr="005B4036">
        <w:rPr>
          <w:i/>
        </w:rPr>
        <w:t xml:space="preserve">, ponieważ klient, </w:t>
      </w:r>
      <w:r w:rsidR="0078522C">
        <w:rPr>
          <w:i/>
        </w:rPr>
        <w:t xml:space="preserve">dla </w:t>
      </w:r>
      <w:r w:rsidR="005A0351" w:rsidRPr="005B4036">
        <w:rPr>
          <w:i/>
        </w:rPr>
        <w:t>któr</w:t>
      </w:r>
      <w:r w:rsidR="0078522C">
        <w:rPr>
          <w:i/>
        </w:rPr>
        <w:t xml:space="preserve">ego </w:t>
      </w:r>
      <w:r w:rsidR="00421993" w:rsidRPr="005B4036">
        <w:rPr>
          <w:i/>
        </w:rPr>
        <w:t xml:space="preserve">obsługa </w:t>
      </w:r>
      <w:r w:rsidR="00C86E6F" w:rsidRPr="005B4036">
        <w:rPr>
          <w:i/>
        </w:rPr>
        <w:t>platform</w:t>
      </w:r>
      <w:r w:rsidR="00421993" w:rsidRPr="005B4036">
        <w:rPr>
          <w:i/>
        </w:rPr>
        <w:t>y</w:t>
      </w:r>
      <w:r w:rsidR="00C86E6F" w:rsidRPr="005B4036">
        <w:rPr>
          <w:i/>
        </w:rPr>
        <w:t xml:space="preserve"> sprzedaży jest zbyt skomplikowana</w:t>
      </w:r>
      <w:r w:rsidR="00B816BA">
        <w:rPr>
          <w:i/>
        </w:rPr>
        <w:t xml:space="preserve">, a </w:t>
      </w:r>
      <w:r w:rsidR="00C43F04">
        <w:rPr>
          <w:i/>
        </w:rPr>
        <w:t xml:space="preserve">nie uzyskuje natychmiast </w:t>
      </w:r>
      <w:r w:rsidR="00F27B37">
        <w:rPr>
          <w:i/>
        </w:rPr>
        <w:t>pomocy</w:t>
      </w:r>
      <w:r w:rsidR="005F07A7">
        <w:rPr>
          <w:i/>
        </w:rPr>
        <w:t xml:space="preserve"> </w:t>
      </w:r>
      <w:r w:rsidR="00421993" w:rsidRPr="005B4036">
        <w:rPr>
          <w:i/>
        </w:rPr>
        <w:t xml:space="preserve">– </w:t>
      </w:r>
      <w:r w:rsidR="005A0351" w:rsidRPr="005B4036">
        <w:rPr>
          <w:i/>
        </w:rPr>
        <w:t>może w ciągu kilku sekund porzucić koszyk</w:t>
      </w:r>
      <w:r w:rsidR="00C86E6F" w:rsidRPr="005B4036">
        <w:rPr>
          <w:i/>
        </w:rPr>
        <w:t xml:space="preserve"> i więcej nie wrócić</w:t>
      </w:r>
      <w:r w:rsidR="005F07A7">
        <w:rPr>
          <w:i/>
        </w:rPr>
        <w:t xml:space="preserve"> do zakupów</w:t>
      </w:r>
      <w:r w:rsidR="00C86E6F" w:rsidRPr="005B4036">
        <w:rPr>
          <w:i/>
        </w:rPr>
        <w:t xml:space="preserve">. </w:t>
      </w:r>
      <w:r w:rsidR="005C73D2" w:rsidRPr="005B4036">
        <w:rPr>
          <w:i/>
        </w:rPr>
        <w:t xml:space="preserve">Dlatego nowoczesne narzędzia </w:t>
      </w:r>
      <w:r w:rsidR="004B1925">
        <w:rPr>
          <w:i/>
        </w:rPr>
        <w:t xml:space="preserve">służące </w:t>
      </w:r>
      <w:r w:rsidR="005C73D2" w:rsidRPr="005B4036">
        <w:rPr>
          <w:i/>
        </w:rPr>
        <w:t xml:space="preserve">do </w:t>
      </w:r>
      <w:r w:rsidR="004B1925">
        <w:rPr>
          <w:i/>
        </w:rPr>
        <w:t xml:space="preserve">zapewniania klientom najlepszych „doświadczeń zakupowych” </w:t>
      </w:r>
      <w:r w:rsidR="005C73D2" w:rsidRPr="005B4036">
        <w:rPr>
          <w:i/>
        </w:rPr>
        <w:t xml:space="preserve">są wykorzystywane </w:t>
      </w:r>
      <w:r w:rsidR="003307FD" w:rsidRPr="005B4036">
        <w:rPr>
          <w:i/>
        </w:rPr>
        <w:t>coraz częściej</w:t>
      </w:r>
      <w:r w:rsidR="003307FD">
        <w:rPr>
          <w:i/>
        </w:rPr>
        <w:t xml:space="preserve">, </w:t>
      </w:r>
      <w:r w:rsidR="0078522C">
        <w:rPr>
          <w:i/>
        </w:rPr>
        <w:t xml:space="preserve">także </w:t>
      </w:r>
      <w:r w:rsidR="005C73D2" w:rsidRPr="005B4036">
        <w:rPr>
          <w:i/>
        </w:rPr>
        <w:t xml:space="preserve">przez </w:t>
      </w:r>
      <w:r w:rsidR="005138F6">
        <w:rPr>
          <w:i/>
        </w:rPr>
        <w:t xml:space="preserve">firmy, które wcześniej zupełnie nie brały pod uwagę tego typu rozwiązań </w:t>
      </w:r>
      <w:r w:rsidR="003307FD">
        <w:rPr>
          <w:i/>
        </w:rPr>
        <w:t xml:space="preserve">– </w:t>
      </w:r>
      <w:r w:rsidR="005C73D2">
        <w:rPr>
          <w:rFonts w:ascii="Calibri" w:hAnsi="Calibri" w:cs="Calibri"/>
        </w:rPr>
        <w:t xml:space="preserve">powiedział </w:t>
      </w:r>
      <w:r w:rsidR="005B4036" w:rsidRPr="005B4036">
        <w:rPr>
          <w:rFonts w:ascii="Calibri" w:hAnsi="Calibri" w:cs="Calibri"/>
        </w:rPr>
        <w:t>Łukasz Kulig, dyrektor zarządzający Avaya Polska.</w:t>
      </w:r>
      <w:r w:rsidR="005B4036">
        <w:rPr>
          <w:rFonts w:ascii="Calibri" w:hAnsi="Calibri" w:cs="Calibri"/>
        </w:rPr>
        <w:t xml:space="preserve"> </w:t>
      </w:r>
      <w:r w:rsidR="005138F6">
        <w:rPr>
          <w:i/>
        </w:rPr>
        <w:t xml:space="preserve">Równocześnie </w:t>
      </w:r>
      <w:r w:rsidR="00421993" w:rsidRPr="00095D95">
        <w:rPr>
          <w:i/>
        </w:rPr>
        <w:t xml:space="preserve">przyspieszenie przez pandemię cyfrowej transformacji biznesu </w:t>
      </w:r>
      <w:r w:rsidR="00F27B37">
        <w:rPr>
          <w:i/>
        </w:rPr>
        <w:t xml:space="preserve">spowodowało konieczność </w:t>
      </w:r>
      <w:r w:rsidR="00421993" w:rsidRPr="00095D95">
        <w:rPr>
          <w:i/>
        </w:rPr>
        <w:t>rozproszeni</w:t>
      </w:r>
      <w:r w:rsidR="00F27B37">
        <w:rPr>
          <w:i/>
        </w:rPr>
        <w:t>a</w:t>
      </w:r>
      <w:r w:rsidR="00421993" w:rsidRPr="00095D95">
        <w:rPr>
          <w:i/>
        </w:rPr>
        <w:t xml:space="preserve"> </w:t>
      </w:r>
      <w:r w:rsidR="005C73D2" w:rsidRPr="00095D95">
        <w:rPr>
          <w:i/>
        </w:rPr>
        <w:t>pracowników</w:t>
      </w:r>
      <w:r w:rsidR="0078522C">
        <w:rPr>
          <w:i/>
        </w:rPr>
        <w:t xml:space="preserve"> (</w:t>
      </w:r>
      <w:r w:rsidR="0078522C" w:rsidRPr="00095D95">
        <w:rPr>
          <w:i/>
        </w:rPr>
        <w:t xml:space="preserve">także agentów </w:t>
      </w:r>
      <w:proofErr w:type="spellStart"/>
      <w:r w:rsidR="0078522C" w:rsidRPr="00095D95">
        <w:rPr>
          <w:i/>
        </w:rPr>
        <w:t>contact</w:t>
      </w:r>
      <w:proofErr w:type="spellEnd"/>
      <w:r w:rsidR="0078522C" w:rsidRPr="00095D95">
        <w:rPr>
          <w:i/>
        </w:rPr>
        <w:t xml:space="preserve"> center</w:t>
      </w:r>
      <w:r w:rsidR="0078522C">
        <w:rPr>
          <w:i/>
        </w:rPr>
        <w:t xml:space="preserve">), </w:t>
      </w:r>
      <w:r w:rsidR="005C73D2" w:rsidRPr="00095D95">
        <w:rPr>
          <w:i/>
        </w:rPr>
        <w:t>wdrożeni</w:t>
      </w:r>
      <w:r w:rsidR="00F27B37">
        <w:rPr>
          <w:i/>
        </w:rPr>
        <w:t>a</w:t>
      </w:r>
      <w:r w:rsidR="005C73D2" w:rsidRPr="00095D95">
        <w:rPr>
          <w:i/>
        </w:rPr>
        <w:t xml:space="preserve"> pracy zdalnej oraz integrację z innymi aplikacjami biznesowymi</w:t>
      </w:r>
      <w:r w:rsidR="00095D95">
        <w:rPr>
          <w:i/>
        </w:rPr>
        <w:t xml:space="preserve">, </w:t>
      </w:r>
      <w:r w:rsidR="00F27B37">
        <w:rPr>
          <w:i/>
        </w:rPr>
        <w:t xml:space="preserve">a w efekcie – </w:t>
      </w:r>
      <w:r w:rsidR="00095D95">
        <w:rPr>
          <w:i/>
        </w:rPr>
        <w:t>zmiany</w:t>
      </w:r>
      <w:r w:rsidR="00F27B37">
        <w:rPr>
          <w:i/>
        </w:rPr>
        <w:t xml:space="preserve"> </w:t>
      </w:r>
      <w:r w:rsidR="00095D95">
        <w:rPr>
          <w:i/>
        </w:rPr>
        <w:t>procedur i procesów biznesowych</w:t>
      </w:r>
      <w:r w:rsidR="005C73D2" w:rsidRPr="00095D95">
        <w:rPr>
          <w:i/>
        </w:rPr>
        <w:t>.</w:t>
      </w:r>
      <w:r w:rsidR="005C73D2">
        <w:rPr>
          <w:rFonts w:ascii="Calibri" w:hAnsi="Calibri" w:cs="Calibri"/>
        </w:rPr>
        <w:t xml:space="preserve"> </w:t>
      </w:r>
    </w:p>
    <w:p w:rsidR="00380181" w:rsidRPr="00BE67A8" w:rsidRDefault="00E708DC" w:rsidP="00E52F8F">
      <w:pPr>
        <w:rPr>
          <w:rFonts w:ascii="Calibri" w:hAnsi="Calibri" w:cs="Calibri"/>
        </w:rPr>
      </w:pPr>
      <w:r>
        <w:rPr>
          <w:rFonts w:ascii="Calibri" w:hAnsi="Calibri" w:cs="Calibri"/>
        </w:rPr>
        <w:t xml:space="preserve">Usługa </w:t>
      </w:r>
      <w:proofErr w:type="spellStart"/>
      <w:r>
        <w:rPr>
          <w:rFonts w:ascii="Calibri" w:hAnsi="Calibri" w:cs="Calibri"/>
        </w:rPr>
        <w:t>contact</w:t>
      </w:r>
      <w:proofErr w:type="spellEnd"/>
      <w:r>
        <w:rPr>
          <w:rFonts w:ascii="Calibri" w:hAnsi="Calibri" w:cs="Calibri"/>
        </w:rPr>
        <w:t xml:space="preserve"> c</w:t>
      </w:r>
      <w:r w:rsidR="00F45A89">
        <w:rPr>
          <w:rFonts w:ascii="Calibri" w:hAnsi="Calibri" w:cs="Calibri"/>
        </w:rPr>
        <w:t xml:space="preserve">enter w chmurze </w:t>
      </w:r>
      <w:r w:rsidR="001449B3">
        <w:rPr>
          <w:rFonts w:ascii="Calibri" w:hAnsi="Calibri" w:cs="Calibri"/>
        </w:rPr>
        <w:t xml:space="preserve">wymaga mniejszych nakładów pracy, umożliwia łatwiejszą integrację z aplikacjami firm trzecich, może być nieustannie rozwijana przez producenta, a przy tym zapewnia </w:t>
      </w:r>
      <w:r w:rsidR="00E059C2">
        <w:rPr>
          <w:rFonts w:ascii="Calibri" w:hAnsi="Calibri" w:cs="Calibri"/>
        </w:rPr>
        <w:t xml:space="preserve">klientowi </w:t>
      </w:r>
      <w:r w:rsidR="001449B3">
        <w:rPr>
          <w:rFonts w:ascii="Calibri" w:hAnsi="Calibri" w:cs="Calibri"/>
        </w:rPr>
        <w:t>większą przejrzystość finansową</w:t>
      </w:r>
      <w:r w:rsidR="00E059C2">
        <w:rPr>
          <w:rFonts w:ascii="Calibri" w:hAnsi="Calibri" w:cs="Calibri"/>
        </w:rPr>
        <w:t xml:space="preserve"> niż rozwiązania tradycyjne</w:t>
      </w:r>
      <w:r w:rsidR="001449B3">
        <w:rPr>
          <w:rFonts w:ascii="Calibri" w:hAnsi="Calibri" w:cs="Calibri"/>
        </w:rPr>
        <w:t xml:space="preserve">. Dlatego popularność tego typu usług nieustannie rośnie. Według badań firmy </w:t>
      </w:r>
      <w:proofErr w:type="spellStart"/>
      <w:r w:rsidR="001449B3">
        <w:rPr>
          <w:rFonts w:ascii="Calibri" w:hAnsi="Calibri" w:cs="Calibri"/>
        </w:rPr>
        <w:t>Nemertes</w:t>
      </w:r>
      <w:proofErr w:type="spellEnd"/>
      <w:r w:rsidR="00FD7D89">
        <w:rPr>
          <w:rStyle w:val="Odwoanieprzypisudolnego"/>
          <w:rFonts w:ascii="Calibri" w:hAnsi="Calibri" w:cs="Calibri"/>
        </w:rPr>
        <w:footnoteReference w:id="2"/>
      </w:r>
      <w:r w:rsidR="001449B3">
        <w:rPr>
          <w:rFonts w:ascii="Calibri" w:hAnsi="Calibri" w:cs="Calibri"/>
        </w:rPr>
        <w:t xml:space="preserve">, </w:t>
      </w:r>
      <w:r w:rsidR="003307FD">
        <w:rPr>
          <w:rFonts w:ascii="Calibri" w:hAnsi="Calibri" w:cs="Calibri"/>
        </w:rPr>
        <w:t xml:space="preserve">na rynku amerykańskim </w:t>
      </w:r>
      <w:r w:rsidR="00FD7D89">
        <w:rPr>
          <w:rFonts w:ascii="Calibri" w:hAnsi="Calibri" w:cs="Calibri"/>
        </w:rPr>
        <w:t xml:space="preserve">penetracja usług </w:t>
      </w:r>
      <w:proofErr w:type="spellStart"/>
      <w:r w:rsidR="005138F6">
        <w:rPr>
          <w:rFonts w:ascii="Calibri" w:hAnsi="Calibri" w:cs="Calibri"/>
        </w:rPr>
        <w:t>C</w:t>
      </w:r>
      <w:r w:rsidR="00E059C2">
        <w:rPr>
          <w:rFonts w:ascii="Calibri" w:hAnsi="Calibri" w:cs="Calibri"/>
        </w:rPr>
        <w:t>ontact</w:t>
      </w:r>
      <w:proofErr w:type="spellEnd"/>
      <w:r w:rsidR="00E059C2">
        <w:rPr>
          <w:rFonts w:ascii="Calibri" w:hAnsi="Calibri" w:cs="Calibri"/>
        </w:rPr>
        <w:t xml:space="preserve"> </w:t>
      </w:r>
      <w:r w:rsidR="005138F6">
        <w:rPr>
          <w:rFonts w:ascii="Calibri" w:hAnsi="Calibri" w:cs="Calibri"/>
        </w:rPr>
        <w:t>C</w:t>
      </w:r>
      <w:r w:rsidR="00E059C2">
        <w:rPr>
          <w:rFonts w:ascii="Calibri" w:hAnsi="Calibri" w:cs="Calibri"/>
        </w:rPr>
        <w:t xml:space="preserve">enter as a Service </w:t>
      </w:r>
      <w:r>
        <w:rPr>
          <w:rFonts w:ascii="Calibri" w:hAnsi="Calibri" w:cs="Calibri"/>
        </w:rPr>
        <w:t>wzrosła z 15 proc. w 2016 r.</w:t>
      </w:r>
      <w:r w:rsidR="00FD7D89">
        <w:rPr>
          <w:rFonts w:ascii="Calibri" w:hAnsi="Calibri" w:cs="Calibri"/>
        </w:rPr>
        <w:t xml:space="preserve"> do ponad 50 proc. w 2020</w:t>
      </w:r>
      <w:r w:rsidR="00E059C2">
        <w:rPr>
          <w:rFonts w:ascii="Calibri" w:hAnsi="Calibri" w:cs="Calibri"/>
        </w:rPr>
        <w:t> r.</w:t>
      </w:r>
      <w:r w:rsidR="003307FD">
        <w:rPr>
          <w:rFonts w:ascii="Calibri" w:hAnsi="Calibri" w:cs="Calibri"/>
        </w:rPr>
        <w:t xml:space="preserve"> </w:t>
      </w:r>
      <w:r w:rsidR="00335735">
        <w:rPr>
          <w:rFonts w:ascii="Calibri" w:hAnsi="Calibri" w:cs="Calibri"/>
        </w:rPr>
        <w:t xml:space="preserve">Z badań tych wynika też, że w związku z rosnącą rolą samoobsługi </w:t>
      </w:r>
      <w:r w:rsidR="00A20B26">
        <w:rPr>
          <w:rFonts w:ascii="Calibri" w:hAnsi="Calibri" w:cs="Calibri"/>
        </w:rPr>
        <w:t xml:space="preserve">użytkowników </w:t>
      </w:r>
      <w:r>
        <w:rPr>
          <w:rFonts w:ascii="Calibri" w:hAnsi="Calibri" w:cs="Calibri"/>
        </w:rPr>
        <w:t>o</w:t>
      </w:r>
      <w:r w:rsidR="00335735">
        <w:rPr>
          <w:rFonts w:ascii="Calibri" w:hAnsi="Calibri" w:cs="Calibri"/>
        </w:rPr>
        <w:t>raz botów przejmujących proste czynności, firmy w coraz większym stopniu w charakterze agentów zatrudniają, szkolą –</w:t>
      </w:r>
      <w:r>
        <w:rPr>
          <w:rFonts w:ascii="Calibri" w:hAnsi="Calibri" w:cs="Calibri"/>
        </w:rPr>
        <w:t xml:space="preserve"> i coraz lepiej opłacają – znacznie</w:t>
      </w:r>
      <w:r w:rsidR="00335735">
        <w:rPr>
          <w:rFonts w:ascii="Calibri" w:hAnsi="Calibri" w:cs="Calibri"/>
        </w:rPr>
        <w:t xml:space="preserve"> lepiej wykwalifikowane osoby. </w:t>
      </w:r>
      <w:r w:rsidR="005F07A7">
        <w:rPr>
          <w:rFonts w:ascii="Calibri" w:hAnsi="Calibri" w:cs="Calibri"/>
        </w:rPr>
        <w:t xml:space="preserve">Tak odpowiedziała ponad </w:t>
      </w:r>
      <w:r w:rsidR="00A20B26">
        <w:rPr>
          <w:rFonts w:ascii="Calibri" w:hAnsi="Calibri" w:cs="Calibri"/>
        </w:rPr>
        <w:t>połow</w:t>
      </w:r>
      <w:r w:rsidR="005F07A7">
        <w:rPr>
          <w:rFonts w:ascii="Calibri" w:hAnsi="Calibri" w:cs="Calibri"/>
        </w:rPr>
        <w:t>a</w:t>
      </w:r>
      <w:r w:rsidR="00A20B26">
        <w:rPr>
          <w:rFonts w:ascii="Calibri" w:hAnsi="Calibri" w:cs="Calibri"/>
        </w:rPr>
        <w:t xml:space="preserve"> badanych firm –</w:t>
      </w:r>
      <w:r w:rsidR="005F07A7">
        <w:rPr>
          <w:rFonts w:ascii="Calibri" w:hAnsi="Calibri" w:cs="Calibri"/>
        </w:rPr>
        <w:t xml:space="preserve"> </w:t>
      </w:r>
      <w:r w:rsidR="00A20B26">
        <w:rPr>
          <w:rFonts w:ascii="Calibri" w:hAnsi="Calibri" w:cs="Calibri"/>
        </w:rPr>
        <w:t xml:space="preserve">prawie 70 proc. firm najbardziej skutecznych biznesowo. </w:t>
      </w:r>
      <w:r w:rsidR="005A2E2A">
        <w:rPr>
          <w:rFonts w:ascii="Calibri" w:hAnsi="Calibri" w:cs="Calibri"/>
        </w:rPr>
        <w:t xml:space="preserve">W latach 2019 i </w:t>
      </w:r>
      <w:r w:rsidR="005A2E2A">
        <w:rPr>
          <w:rFonts w:ascii="Calibri" w:hAnsi="Calibri" w:cs="Calibri"/>
        </w:rPr>
        <w:lastRenderedPageBreak/>
        <w:t>2020 pensje agentów zatrudnionych w najbardziej skutecznych firmach rosły o ok. 30 procent. Badanie pokazało też, że firm</w:t>
      </w:r>
      <w:r>
        <w:rPr>
          <w:rFonts w:ascii="Calibri" w:hAnsi="Calibri" w:cs="Calibri"/>
        </w:rPr>
        <w:t>om</w:t>
      </w:r>
      <w:r w:rsidR="005A2E2A">
        <w:rPr>
          <w:rFonts w:ascii="Calibri" w:hAnsi="Calibri" w:cs="Calibri"/>
        </w:rPr>
        <w:t xml:space="preserve">, w których rotacja agentów spadła poniżej 15%, o ponad jedną czwartą wzrosły oceny klientów. </w:t>
      </w:r>
      <w:r>
        <w:rPr>
          <w:rFonts w:ascii="Calibri" w:hAnsi="Calibri" w:cs="Calibri"/>
        </w:rPr>
        <w:t>Ponadto c</w:t>
      </w:r>
      <w:r w:rsidR="00380181" w:rsidRPr="00BE67A8">
        <w:rPr>
          <w:rFonts w:ascii="Calibri" w:hAnsi="Calibri" w:cs="Calibri"/>
        </w:rPr>
        <w:t xml:space="preserve">oraz więcej przedsiębiorstw dostrzega konieczność łączenia kanałów komunikacji. Wdrażanie rozwiązań </w:t>
      </w:r>
      <w:proofErr w:type="spellStart"/>
      <w:r w:rsidR="00380181" w:rsidRPr="00BE67A8">
        <w:rPr>
          <w:rFonts w:ascii="Calibri" w:hAnsi="Calibri" w:cs="Calibri"/>
        </w:rPr>
        <w:t>omni-channel</w:t>
      </w:r>
      <w:proofErr w:type="spellEnd"/>
      <w:r w:rsidR="00380181" w:rsidRPr="00BE67A8">
        <w:rPr>
          <w:rFonts w:ascii="Calibri" w:hAnsi="Calibri" w:cs="Calibri"/>
        </w:rPr>
        <w:t xml:space="preserve"> systematycznie rośnie. W 2016 r. jedynie 8% firm deklarowało, że korzysta z </w:t>
      </w:r>
      <w:proofErr w:type="spellStart"/>
      <w:r w:rsidR="00380181" w:rsidRPr="00BE67A8">
        <w:rPr>
          <w:rFonts w:ascii="Calibri" w:hAnsi="Calibri" w:cs="Calibri"/>
        </w:rPr>
        <w:t>omni-channel</w:t>
      </w:r>
      <w:proofErr w:type="spellEnd"/>
      <w:r w:rsidR="00380181" w:rsidRPr="00BE67A8">
        <w:rPr>
          <w:rFonts w:ascii="Calibri" w:hAnsi="Calibri" w:cs="Calibri"/>
        </w:rPr>
        <w:t xml:space="preserve">, w 2020 r. było to już blisko 50%. </w:t>
      </w:r>
    </w:p>
    <w:p w:rsidR="00E059C2" w:rsidRPr="0069567B" w:rsidRDefault="004524D5" w:rsidP="00E52F8F">
      <w:pPr>
        <w:rPr>
          <w:rFonts w:ascii="Calibri" w:hAnsi="Calibri" w:cs="Calibri"/>
        </w:rPr>
      </w:pPr>
      <w:proofErr w:type="spellStart"/>
      <w:r w:rsidRPr="0069567B">
        <w:rPr>
          <w:rFonts w:ascii="Calibri" w:hAnsi="Calibri" w:cs="Calibri"/>
        </w:rPr>
        <w:t>Avaya</w:t>
      </w:r>
      <w:proofErr w:type="spellEnd"/>
      <w:r w:rsidRPr="0069567B">
        <w:rPr>
          <w:rFonts w:ascii="Calibri" w:hAnsi="Calibri" w:cs="Calibri"/>
        </w:rPr>
        <w:t xml:space="preserve"> </w:t>
      </w:r>
      <w:proofErr w:type="spellStart"/>
      <w:r w:rsidRPr="0069567B">
        <w:rPr>
          <w:rFonts w:ascii="Calibri" w:hAnsi="Calibri" w:cs="Calibri"/>
        </w:rPr>
        <w:t>OneCloud</w:t>
      </w:r>
      <w:proofErr w:type="spellEnd"/>
      <w:r w:rsidRPr="0069567B">
        <w:rPr>
          <w:rFonts w:ascii="Calibri" w:hAnsi="Calibri" w:cs="Calibri"/>
        </w:rPr>
        <w:t xml:space="preserve"> </w:t>
      </w:r>
      <w:proofErr w:type="spellStart"/>
      <w:r w:rsidRPr="0069567B">
        <w:rPr>
          <w:rFonts w:ascii="Calibri" w:hAnsi="Calibri" w:cs="Calibri"/>
        </w:rPr>
        <w:t>CCaaS</w:t>
      </w:r>
      <w:proofErr w:type="spellEnd"/>
      <w:r w:rsidRPr="0069567B">
        <w:rPr>
          <w:rFonts w:ascii="Calibri" w:hAnsi="Calibri" w:cs="Calibri"/>
        </w:rPr>
        <w:t xml:space="preserve"> obejmuje wszystkie kanały komunikacji, w tym połączenia głosowe, wideo, czat i komunikator, co ułatwia firmom spełnia</w:t>
      </w:r>
      <w:r w:rsidR="005F07A7">
        <w:rPr>
          <w:rFonts w:ascii="Calibri" w:hAnsi="Calibri" w:cs="Calibri"/>
        </w:rPr>
        <w:t>nie</w:t>
      </w:r>
      <w:r w:rsidRPr="0069567B">
        <w:rPr>
          <w:rFonts w:ascii="Calibri" w:hAnsi="Calibri" w:cs="Calibri"/>
        </w:rPr>
        <w:t xml:space="preserve"> oczekiwania klientów w zakresie </w:t>
      </w:r>
      <w:r w:rsidR="007E0BD7" w:rsidRPr="0069567B">
        <w:rPr>
          <w:rFonts w:ascii="Calibri" w:hAnsi="Calibri" w:cs="Calibri"/>
        </w:rPr>
        <w:t xml:space="preserve">jakości </w:t>
      </w:r>
      <w:r w:rsidRPr="0069567B">
        <w:rPr>
          <w:rFonts w:ascii="Calibri" w:hAnsi="Calibri" w:cs="Calibri"/>
        </w:rPr>
        <w:t>obsługi</w:t>
      </w:r>
      <w:r w:rsidR="007E0BD7" w:rsidRPr="0069567B">
        <w:rPr>
          <w:rFonts w:ascii="Calibri" w:hAnsi="Calibri" w:cs="Calibri"/>
        </w:rPr>
        <w:t xml:space="preserve">, ułatwia też dostęp do zasobów wiedzy i </w:t>
      </w:r>
      <w:r w:rsidRPr="0069567B">
        <w:rPr>
          <w:rFonts w:ascii="Calibri" w:hAnsi="Calibri" w:cs="Calibri"/>
        </w:rPr>
        <w:t xml:space="preserve">analiz w celu maksymalizacji </w:t>
      </w:r>
      <w:r w:rsidR="007E0BD7" w:rsidRPr="0069567B">
        <w:rPr>
          <w:rFonts w:ascii="Calibri" w:hAnsi="Calibri" w:cs="Calibri"/>
        </w:rPr>
        <w:t xml:space="preserve">skuteczności. Dzięki połączeniu możliwości chmury, sztucznej inteligencji i Internetu rzeczy organizacje mogą zapewnić realizację czterech kluczowych elementów zaawansowanej obsługi klienta: </w:t>
      </w:r>
    </w:p>
    <w:p w:rsidR="002A2189" w:rsidRPr="002A6533" w:rsidRDefault="004467FC" w:rsidP="00E52F8F">
      <w:pPr>
        <w:pStyle w:val="Akapitzlist"/>
        <w:numPr>
          <w:ilvl w:val="0"/>
          <w:numId w:val="21"/>
        </w:numPr>
        <w:rPr>
          <w:rFonts w:ascii="Calibri" w:hAnsi="Calibri" w:cs="Calibri"/>
          <w:sz w:val="22"/>
          <w:szCs w:val="22"/>
        </w:rPr>
      </w:pPr>
      <w:r>
        <w:rPr>
          <w:rFonts w:ascii="Calibri" w:hAnsi="Calibri" w:cs="Calibri"/>
          <w:sz w:val="22"/>
          <w:szCs w:val="22"/>
        </w:rPr>
        <w:t>ł</w:t>
      </w:r>
      <w:r w:rsidR="002A2189" w:rsidRPr="002A6533">
        <w:rPr>
          <w:rFonts w:ascii="Calibri" w:hAnsi="Calibri" w:cs="Calibri"/>
          <w:sz w:val="22"/>
          <w:szCs w:val="22"/>
        </w:rPr>
        <w:t>atwy kontakt oraz tworzenie wyjątkowych doświadczeń podczas podróży klienta</w:t>
      </w:r>
      <w:r w:rsidR="009B3D74">
        <w:rPr>
          <w:rFonts w:ascii="Calibri" w:hAnsi="Calibri" w:cs="Calibri"/>
          <w:sz w:val="22"/>
          <w:szCs w:val="22"/>
        </w:rPr>
        <w:t>,</w:t>
      </w:r>
    </w:p>
    <w:p w:rsidR="00E71DFE" w:rsidRPr="002A6533" w:rsidRDefault="004467FC" w:rsidP="00E52F8F">
      <w:pPr>
        <w:pStyle w:val="Akapitzlist"/>
        <w:numPr>
          <w:ilvl w:val="0"/>
          <w:numId w:val="21"/>
        </w:numPr>
        <w:rPr>
          <w:rFonts w:ascii="Calibri" w:hAnsi="Calibri" w:cs="Calibri"/>
          <w:sz w:val="22"/>
          <w:szCs w:val="22"/>
        </w:rPr>
      </w:pPr>
      <w:r>
        <w:rPr>
          <w:rFonts w:ascii="Calibri" w:hAnsi="Calibri" w:cs="Calibri"/>
          <w:sz w:val="22"/>
          <w:szCs w:val="22"/>
        </w:rPr>
        <w:t>z</w:t>
      </w:r>
      <w:r w:rsidR="002A2189" w:rsidRPr="002A6533">
        <w:rPr>
          <w:rFonts w:ascii="Calibri" w:hAnsi="Calibri" w:cs="Calibri"/>
          <w:sz w:val="22"/>
          <w:szCs w:val="22"/>
        </w:rPr>
        <w:t xml:space="preserve">większenie </w:t>
      </w:r>
      <w:proofErr w:type="spellStart"/>
      <w:r w:rsidR="002A2189" w:rsidRPr="002A6533">
        <w:rPr>
          <w:rFonts w:ascii="Calibri" w:hAnsi="Calibri" w:cs="Calibri"/>
          <w:sz w:val="22"/>
          <w:szCs w:val="22"/>
        </w:rPr>
        <w:t>responsywnoś</w:t>
      </w:r>
      <w:r w:rsidR="009B3D74">
        <w:rPr>
          <w:rFonts w:ascii="Calibri" w:hAnsi="Calibri" w:cs="Calibri"/>
          <w:sz w:val="22"/>
          <w:szCs w:val="22"/>
        </w:rPr>
        <w:t>ci</w:t>
      </w:r>
      <w:proofErr w:type="spellEnd"/>
      <w:r w:rsidR="009B3D74">
        <w:rPr>
          <w:rFonts w:ascii="Calibri" w:hAnsi="Calibri" w:cs="Calibri"/>
          <w:sz w:val="22"/>
          <w:szCs w:val="22"/>
        </w:rPr>
        <w:t xml:space="preserve"> poprzez koordynację procesów,</w:t>
      </w:r>
    </w:p>
    <w:p w:rsidR="00E71DFE" w:rsidRPr="002A6533" w:rsidRDefault="004467FC" w:rsidP="00E52F8F">
      <w:pPr>
        <w:pStyle w:val="Akapitzlist"/>
        <w:numPr>
          <w:ilvl w:val="0"/>
          <w:numId w:val="21"/>
        </w:numPr>
        <w:rPr>
          <w:rFonts w:ascii="Calibri" w:hAnsi="Calibri" w:cs="Calibri"/>
          <w:sz w:val="22"/>
          <w:szCs w:val="22"/>
        </w:rPr>
      </w:pPr>
      <w:r>
        <w:rPr>
          <w:rFonts w:ascii="Calibri" w:hAnsi="Calibri" w:cs="Calibri"/>
          <w:sz w:val="22"/>
          <w:szCs w:val="22"/>
        </w:rPr>
        <w:t>z</w:t>
      </w:r>
      <w:r w:rsidR="002A2189" w:rsidRPr="002A6533">
        <w:rPr>
          <w:rFonts w:ascii="Calibri" w:hAnsi="Calibri" w:cs="Calibri"/>
          <w:sz w:val="22"/>
          <w:szCs w:val="22"/>
        </w:rPr>
        <w:t>większenie możliwości pracowników poprzez zarządzanie zasobami</w:t>
      </w:r>
      <w:r w:rsidR="009B3D74">
        <w:rPr>
          <w:rFonts w:ascii="Calibri" w:hAnsi="Calibri" w:cs="Calibri"/>
          <w:sz w:val="22"/>
          <w:szCs w:val="22"/>
        </w:rPr>
        <w:t>,</w:t>
      </w:r>
    </w:p>
    <w:p w:rsidR="00E71DFE" w:rsidRPr="002A6533" w:rsidRDefault="004467FC" w:rsidP="00E52F8F">
      <w:pPr>
        <w:pStyle w:val="Akapitzlist"/>
        <w:numPr>
          <w:ilvl w:val="0"/>
          <w:numId w:val="21"/>
        </w:numPr>
        <w:rPr>
          <w:rFonts w:ascii="Calibri" w:hAnsi="Calibri" w:cs="Calibri"/>
          <w:sz w:val="22"/>
          <w:szCs w:val="22"/>
        </w:rPr>
      </w:pPr>
      <w:r>
        <w:rPr>
          <w:rFonts w:ascii="Calibri" w:hAnsi="Calibri" w:cs="Calibri"/>
          <w:sz w:val="22"/>
          <w:szCs w:val="22"/>
        </w:rPr>
        <w:t>p</w:t>
      </w:r>
      <w:r w:rsidR="002A2189" w:rsidRPr="002A6533">
        <w:rPr>
          <w:rFonts w:ascii="Calibri" w:hAnsi="Calibri" w:cs="Calibri"/>
          <w:sz w:val="22"/>
          <w:szCs w:val="22"/>
        </w:rPr>
        <w:t>odpowiadanie najlepszych działań na każdym etapie podróży zakupowej klienta</w:t>
      </w:r>
      <w:r>
        <w:rPr>
          <w:rFonts w:ascii="Calibri" w:hAnsi="Calibri" w:cs="Calibri"/>
          <w:sz w:val="22"/>
          <w:szCs w:val="22"/>
        </w:rPr>
        <w:t>.</w:t>
      </w:r>
    </w:p>
    <w:p w:rsidR="00E71DFE" w:rsidRPr="002A6533" w:rsidRDefault="00413C42" w:rsidP="00E52F8F">
      <w:pPr>
        <w:rPr>
          <w:rFonts w:ascii="Calibri" w:hAnsi="Calibri" w:cs="Calibri"/>
          <w:b/>
          <w:szCs w:val="24"/>
        </w:rPr>
      </w:pPr>
      <w:r w:rsidRPr="002A6533">
        <w:rPr>
          <w:rFonts w:ascii="Calibri" w:hAnsi="Calibri" w:cs="Calibri"/>
          <w:b/>
          <w:szCs w:val="24"/>
        </w:rPr>
        <w:t xml:space="preserve">Dzięki </w:t>
      </w:r>
      <w:proofErr w:type="spellStart"/>
      <w:r w:rsidRPr="002A6533">
        <w:rPr>
          <w:rFonts w:ascii="Calibri" w:hAnsi="Calibri" w:cs="Calibri"/>
          <w:b/>
          <w:szCs w:val="24"/>
        </w:rPr>
        <w:t>Avaya</w:t>
      </w:r>
      <w:proofErr w:type="spellEnd"/>
      <w:r w:rsidRPr="002A6533">
        <w:rPr>
          <w:rFonts w:ascii="Calibri" w:hAnsi="Calibri" w:cs="Calibri"/>
          <w:b/>
          <w:szCs w:val="24"/>
        </w:rPr>
        <w:t xml:space="preserve"> </w:t>
      </w:r>
      <w:proofErr w:type="spellStart"/>
      <w:r w:rsidRPr="002A6533">
        <w:rPr>
          <w:rFonts w:ascii="Calibri" w:hAnsi="Calibri" w:cs="Calibri"/>
          <w:b/>
          <w:szCs w:val="24"/>
        </w:rPr>
        <w:t>OneCloud</w:t>
      </w:r>
      <w:proofErr w:type="spellEnd"/>
      <w:r w:rsidRPr="002A6533">
        <w:rPr>
          <w:rFonts w:ascii="Calibri" w:hAnsi="Calibri" w:cs="Calibri"/>
          <w:b/>
          <w:szCs w:val="24"/>
        </w:rPr>
        <w:t xml:space="preserve"> </w:t>
      </w:r>
      <w:proofErr w:type="spellStart"/>
      <w:r w:rsidRPr="002A6533">
        <w:rPr>
          <w:rFonts w:ascii="Calibri" w:hAnsi="Calibri" w:cs="Calibri"/>
          <w:b/>
          <w:szCs w:val="24"/>
        </w:rPr>
        <w:t>CCaaS</w:t>
      </w:r>
      <w:proofErr w:type="spellEnd"/>
      <w:r w:rsidRPr="002A6533">
        <w:rPr>
          <w:rFonts w:ascii="Calibri" w:hAnsi="Calibri" w:cs="Calibri"/>
          <w:b/>
          <w:szCs w:val="24"/>
        </w:rPr>
        <w:t xml:space="preserve"> firmy będą mogły:</w:t>
      </w:r>
    </w:p>
    <w:p w:rsidR="00E71DFE" w:rsidRPr="00E71DFE" w:rsidRDefault="00413C42" w:rsidP="00E52F8F">
      <w:pPr>
        <w:pStyle w:val="Akapitzlist"/>
        <w:numPr>
          <w:ilvl w:val="0"/>
          <w:numId w:val="21"/>
        </w:numPr>
        <w:rPr>
          <w:rFonts w:ascii="Calibri" w:hAnsi="Calibri" w:cs="Calibri"/>
          <w:sz w:val="22"/>
          <w:szCs w:val="24"/>
        </w:rPr>
      </w:pPr>
      <w:r>
        <w:rPr>
          <w:rFonts w:ascii="Calibri" w:hAnsi="Calibri" w:cs="Calibri"/>
          <w:sz w:val="22"/>
          <w:szCs w:val="24"/>
        </w:rPr>
        <w:t>Ł</w:t>
      </w:r>
      <w:r w:rsidR="00E71DFE" w:rsidRPr="00E71DFE">
        <w:rPr>
          <w:rFonts w:ascii="Calibri" w:hAnsi="Calibri" w:cs="Calibri"/>
          <w:sz w:val="22"/>
          <w:szCs w:val="24"/>
        </w:rPr>
        <w:t>ącz</w:t>
      </w:r>
      <w:r>
        <w:rPr>
          <w:rFonts w:ascii="Calibri" w:hAnsi="Calibri" w:cs="Calibri"/>
          <w:sz w:val="22"/>
          <w:szCs w:val="24"/>
        </w:rPr>
        <w:t>yć</w:t>
      </w:r>
      <w:r w:rsidR="00E71DFE" w:rsidRPr="00E71DFE">
        <w:rPr>
          <w:rFonts w:ascii="Calibri" w:hAnsi="Calibri" w:cs="Calibri"/>
          <w:sz w:val="22"/>
          <w:szCs w:val="24"/>
        </w:rPr>
        <w:t xml:space="preserve"> cyfrowe punkty styku w trakcie całej podróży klienta </w:t>
      </w:r>
      <w:r>
        <w:rPr>
          <w:rFonts w:ascii="Calibri" w:hAnsi="Calibri" w:cs="Calibri"/>
          <w:sz w:val="22"/>
          <w:szCs w:val="24"/>
        </w:rPr>
        <w:t>–</w:t>
      </w:r>
      <w:r w:rsidR="00E71DFE" w:rsidRPr="00E71DFE">
        <w:rPr>
          <w:rFonts w:ascii="Calibri" w:hAnsi="Calibri" w:cs="Calibri"/>
          <w:sz w:val="22"/>
          <w:szCs w:val="24"/>
        </w:rPr>
        <w:t xml:space="preserve"> od</w:t>
      </w:r>
      <w:r>
        <w:rPr>
          <w:rFonts w:ascii="Calibri" w:hAnsi="Calibri" w:cs="Calibri"/>
          <w:sz w:val="22"/>
          <w:szCs w:val="24"/>
        </w:rPr>
        <w:t xml:space="preserve"> </w:t>
      </w:r>
      <w:r w:rsidR="00E71DFE" w:rsidRPr="00E71DFE">
        <w:rPr>
          <w:rFonts w:ascii="Calibri" w:hAnsi="Calibri" w:cs="Calibri"/>
          <w:sz w:val="22"/>
          <w:szCs w:val="24"/>
        </w:rPr>
        <w:t xml:space="preserve">poczty e-mail, wiadomości, czatu, mediów społecznościowych i możliwości organizacji </w:t>
      </w:r>
      <w:r>
        <w:rPr>
          <w:rFonts w:ascii="Calibri" w:hAnsi="Calibri" w:cs="Calibri"/>
          <w:sz w:val="22"/>
          <w:szCs w:val="24"/>
        </w:rPr>
        <w:t>p</w:t>
      </w:r>
      <w:r w:rsidR="00E71DFE" w:rsidRPr="00E71DFE">
        <w:rPr>
          <w:rFonts w:ascii="Calibri" w:hAnsi="Calibri" w:cs="Calibri"/>
          <w:sz w:val="22"/>
          <w:szCs w:val="24"/>
        </w:rPr>
        <w:t xml:space="preserve">o </w:t>
      </w:r>
      <w:proofErr w:type="spellStart"/>
      <w:r w:rsidR="00E71DFE" w:rsidRPr="00E71DFE">
        <w:rPr>
          <w:rFonts w:ascii="Calibri" w:hAnsi="Calibri" w:cs="Calibri"/>
          <w:sz w:val="22"/>
          <w:szCs w:val="24"/>
        </w:rPr>
        <w:t>Bring</w:t>
      </w:r>
      <w:proofErr w:type="spellEnd"/>
      <w:r w:rsidR="00E71DFE" w:rsidRPr="00E71DFE">
        <w:rPr>
          <w:rFonts w:ascii="Calibri" w:hAnsi="Calibri" w:cs="Calibri"/>
          <w:sz w:val="22"/>
          <w:szCs w:val="24"/>
        </w:rPr>
        <w:t xml:space="preserve"> </w:t>
      </w:r>
      <w:proofErr w:type="spellStart"/>
      <w:r w:rsidR="00E71DFE" w:rsidRPr="00E71DFE">
        <w:rPr>
          <w:rFonts w:ascii="Calibri" w:hAnsi="Calibri" w:cs="Calibri"/>
          <w:sz w:val="22"/>
          <w:szCs w:val="24"/>
        </w:rPr>
        <w:t>Your</w:t>
      </w:r>
      <w:proofErr w:type="spellEnd"/>
      <w:r w:rsidR="00E71DFE" w:rsidRPr="00E71DFE">
        <w:rPr>
          <w:rFonts w:ascii="Calibri" w:hAnsi="Calibri" w:cs="Calibri"/>
          <w:sz w:val="22"/>
          <w:szCs w:val="24"/>
        </w:rPr>
        <w:t xml:space="preserve"> </w:t>
      </w:r>
      <w:proofErr w:type="spellStart"/>
      <w:r w:rsidR="00E71DFE" w:rsidRPr="00E71DFE">
        <w:rPr>
          <w:rFonts w:ascii="Calibri" w:hAnsi="Calibri" w:cs="Calibri"/>
          <w:sz w:val="22"/>
          <w:szCs w:val="24"/>
        </w:rPr>
        <w:t>Own</w:t>
      </w:r>
      <w:proofErr w:type="spellEnd"/>
      <w:r w:rsidR="00E71DFE" w:rsidRPr="00E71DFE">
        <w:rPr>
          <w:rFonts w:ascii="Calibri" w:hAnsi="Calibri" w:cs="Calibri"/>
          <w:sz w:val="22"/>
          <w:szCs w:val="24"/>
        </w:rPr>
        <w:t xml:space="preserve"> Channel (BYOC).</w:t>
      </w:r>
    </w:p>
    <w:p w:rsidR="00E71DFE" w:rsidRPr="00E71DFE" w:rsidRDefault="00E71DFE" w:rsidP="00E52F8F">
      <w:pPr>
        <w:pStyle w:val="Akapitzlist"/>
        <w:numPr>
          <w:ilvl w:val="0"/>
          <w:numId w:val="21"/>
        </w:numPr>
        <w:rPr>
          <w:rFonts w:ascii="Calibri" w:hAnsi="Calibri" w:cs="Calibri"/>
          <w:sz w:val="22"/>
          <w:szCs w:val="24"/>
        </w:rPr>
      </w:pPr>
      <w:r w:rsidRPr="00E71DFE">
        <w:rPr>
          <w:rFonts w:ascii="Calibri" w:hAnsi="Calibri" w:cs="Calibri"/>
          <w:sz w:val="22"/>
          <w:szCs w:val="24"/>
        </w:rPr>
        <w:t xml:space="preserve">Inteligentnie </w:t>
      </w:r>
      <w:r w:rsidR="00413C42">
        <w:rPr>
          <w:rFonts w:ascii="Calibri" w:hAnsi="Calibri" w:cs="Calibri"/>
          <w:sz w:val="22"/>
          <w:szCs w:val="24"/>
        </w:rPr>
        <w:t xml:space="preserve">kierować </w:t>
      </w:r>
      <w:r w:rsidRPr="00E71DFE">
        <w:rPr>
          <w:rFonts w:ascii="Calibri" w:hAnsi="Calibri" w:cs="Calibri"/>
          <w:sz w:val="22"/>
          <w:szCs w:val="24"/>
        </w:rPr>
        <w:t xml:space="preserve">klientów do </w:t>
      </w:r>
      <w:r w:rsidR="00A22492">
        <w:rPr>
          <w:rFonts w:ascii="Calibri" w:hAnsi="Calibri" w:cs="Calibri"/>
          <w:sz w:val="22"/>
          <w:szCs w:val="24"/>
        </w:rPr>
        <w:t xml:space="preserve">wyspecjalizowanych </w:t>
      </w:r>
      <w:r w:rsidRPr="00E71DFE">
        <w:rPr>
          <w:rFonts w:ascii="Calibri" w:hAnsi="Calibri" w:cs="Calibri"/>
          <w:sz w:val="22"/>
          <w:szCs w:val="24"/>
        </w:rPr>
        <w:t>pracowników</w:t>
      </w:r>
      <w:r w:rsidR="00413C42">
        <w:rPr>
          <w:rFonts w:ascii="Calibri" w:hAnsi="Calibri" w:cs="Calibri"/>
          <w:sz w:val="22"/>
          <w:szCs w:val="24"/>
        </w:rPr>
        <w:t xml:space="preserve"> </w:t>
      </w:r>
      <w:r w:rsidRPr="00E71DFE">
        <w:rPr>
          <w:rFonts w:ascii="Calibri" w:hAnsi="Calibri" w:cs="Calibri"/>
          <w:sz w:val="22"/>
          <w:szCs w:val="24"/>
        </w:rPr>
        <w:t xml:space="preserve">w oparciu o </w:t>
      </w:r>
      <w:r w:rsidR="00A22492">
        <w:rPr>
          <w:rFonts w:ascii="Calibri" w:hAnsi="Calibri" w:cs="Calibri"/>
          <w:sz w:val="22"/>
          <w:szCs w:val="24"/>
        </w:rPr>
        <w:t>badane zachowania i doświadczenia klienta</w:t>
      </w:r>
      <w:r w:rsidR="00361E07">
        <w:rPr>
          <w:rFonts w:ascii="Calibri" w:hAnsi="Calibri" w:cs="Calibri"/>
          <w:sz w:val="22"/>
          <w:szCs w:val="24"/>
        </w:rPr>
        <w:t>.</w:t>
      </w:r>
    </w:p>
    <w:p w:rsidR="00E71DFE" w:rsidRPr="00E71DFE" w:rsidRDefault="00A22492" w:rsidP="00E52F8F">
      <w:pPr>
        <w:pStyle w:val="Akapitzlist"/>
        <w:numPr>
          <w:ilvl w:val="0"/>
          <w:numId w:val="21"/>
        </w:numPr>
        <w:rPr>
          <w:rFonts w:ascii="Calibri" w:hAnsi="Calibri" w:cs="Calibri"/>
          <w:sz w:val="22"/>
          <w:szCs w:val="24"/>
        </w:rPr>
      </w:pPr>
      <w:r>
        <w:rPr>
          <w:rFonts w:ascii="Calibri" w:hAnsi="Calibri" w:cs="Calibri"/>
          <w:sz w:val="22"/>
          <w:szCs w:val="24"/>
        </w:rPr>
        <w:t>Udoskonalać</w:t>
      </w:r>
      <w:r w:rsidR="00413C42">
        <w:rPr>
          <w:rFonts w:ascii="Calibri" w:hAnsi="Calibri" w:cs="Calibri"/>
          <w:sz w:val="22"/>
          <w:szCs w:val="24"/>
        </w:rPr>
        <w:t xml:space="preserve"> </w:t>
      </w:r>
      <w:r w:rsidR="00E71DFE" w:rsidRPr="00E71DFE">
        <w:rPr>
          <w:rFonts w:ascii="Calibri" w:hAnsi="Calibri" w:cs="Calibri"/>
          <w:sz w:val="22"/>
          <w:szCs w:val="24"/>
        </w:rPr>
        <w:t xml:space="preserve">doświadczenia pracowników dzięki </w:t>
      </w:r>
      <w:r>
        <w:rPr>
          <w:rFonts w:ascii="Calibri" w:hAnsi="Calibri" w:cs="Calibri"/>
          <w:sz w:val="22"/>
          <w:szCs w:val="24"/>
        </w:rPr>
        <w:t>spersonalizowanemu</w:t>
      </w:r>
      <w:r w:rsidR="00E71DFE" w:rsidRPr="00E71DFE">
        <w:rPr>
          <w:rFonts w:ascii="Calibri" w:hAnsi="Calibri" w:cs="Calibri"/>
          <w:sz w:val="22"/>
          <w:szCs w:val="24"/>
        </w:rPr>
        <w:t xml:space="preserve">, nowoczesnemu obszarowi roboczemu, </w:t>
      </w:r>
      <w:r w:rsidR="00A628ED">
        <w:rPr>
          <w:rFonts w:ascii="Calibri" w:hAnsi="Calibri" w:cs="Calibri"/>
          <w:sz w:val="22"/>
          <w:szCs w:val="24"/>
        </w:rPr>
        <w:t xml:space="preserve">w którym prezentowane są </w:t>
      </w:r>
      <w:r>
        <w:rPr>
          <w:rFonts w:ascii="Calibri" w:hAnsi="Calibri" w:cs="Calibri"/>
          <w:sz w:val="22"/>
          <w:szCs w:val="24"/>
        </w:rPr>
        <w:t xml:space="preserve">przydatne </w:t>
      </w:r>
      <w:r w:rsidR="00A628ED">
        <w:rPr>
          <w:rFonts w:ascii="Calibri" w:hAnsi="Calibri" w:cs="Calibri"/>
          <w:sz w:val="22"/>
          <w:szCs w:val="24"/>
        </w:rPr>
        <w:t xml:space="preserve">informacje pochodzące z </w:t>
      </w:r>
      <w:r w:rsidR="00E71DFE" w:rsidRPr="00E71DFE">
        <w:rPr>
          <w:rFonts w:ascii="Calibri" w:hAnsi="Calibri" w:cs="Calibri"/>
          <w:sz w:val="22"/>
          <w:szCs w:val="24"/>
        </w:rPr>
        <w:t xml:space="preserve">różnych aplikacji </w:t>
      </w:r>
      <w:r>
        <w:rPr>
          <w:rFonts w:ascii="Calibri" w:hAnsi="Calibri" w:cs="Calibri"/>
          <w:sz w:val="22"/>
          <w:szCs w:val="24"/>
        </w:rPr>
        <w:t xml:space="preserve">i </w:t>
      </w:r>
      <w:r w:rsidR="00E71DFE" w:rsidRPr="00E71DFE">
        <w:rPr>
          <w:rFonts w:ascii="Calibri" w:hAnsi="Calibri" w:cs="Calibri"/>
          <w:sz w:val="22"/>
          <w:szCs w:val="24"/>
        </w:rPr>
        <w:t>systemów</w:t>
      </w:r>
      <w:r w:rsidR="00361E07">
        <w:rPr>
          <w:rFonts w:ascii="Calibri" w:hAnsi="Calibri" w:cs="Calibri"/>
          <w:sz w:val="22"/>
          <w:szCs w:val="24"/>
        </w:rPr>
        <w:t>.</w:t>
      </w:r>
    </w:p>
    <w:p w:rsidR="00E708DC" w:rsidRDefault="00E71DFE" w:rsidP="00E52F8F">
      <w:pPr>
        <w:pStyle w:val="Akapitzlist"/>
        <w:numPr>
          <w:ilvl w:val="0"/>
          <w:numId w:val="21"/>
        </w:numPr>
        <w:rPr>
          <w:rFonts w:ascii="Calibri" w:hAnsi="Calibri" w:cs="Calibri"/>
          <w:sz w:val="22"/>
          <w:szCs w:val="24"/>
        </w:rPr>
      </w:pPr>
      <w:r w:rsidRPr="00E71DFE">
        <w:rPr>
          <w:rFonts w:ascii="Calibri" w:hAnsi="Calibri" w:cs="Calibri"/>
          <w:sz w:val="22"/>
          <w:szCs w:val="24"/>
        </w:rPr>
        <w:t>Wyprzed</w:t>
      </w:r>
      <w:r w:rsidR="00A628ED">
        <w:rPr>
          <w:rFonts w:ascii="Calibri" w:hAnsi="Calibri" w:cs="Calibri"/>
          <w:sz w:val="22"/>
          <w:szCs w:val="24"/>
        </w:rPr>
        <w:t xml:space="preserve">zać </w:t>
      </w:r>
      <w:r w:rsidRPr="00E71DFE">
        <w:rPr>
          <w:rFonts w:ascii="Calibri" w:hAnsi="Calibri" w:cs="Calibri"/>
          <w:sz w:val="22"/>
          <w:szCs w:val="24"/>
        </w:rPr>
        <w:t>interakcj</w:t>
      </w:r>
      <w:r w:rsidR="00A628ED">
        <w:rPr>
          <w:rFonts w:ascii="Calibri" w:hAnsi="Calibri" w:cs="Calibri"/>
          <w:sz w:val="22"/>
          <w:szCs w:val="24"/>
        </w:rPr>
        <w:t xml:space="preserve">e </w:t>
      </w:r>
      <w:r w:rsidRPr="00E71DFE">
        <w:rPr>
          <w:rFonts w:ascii="Calibri" w:hAnsi="Calibri" w:cs="Calibri"/>
          <w:sz w:val="22"/>
          <w:szCs w:val="24"/>
        </w:rPr>
        <w:t xml:space="preserve">z klientem, </w:t>
      </w:r>
      <w:r w:rsidR="00A628ED">
        <w:rPr>
          <w:rFonts w:ascii="Calibri" w:hAnsi="Calibri" w:cs="Calibri"/>
          <w:sz w:val="22"/>
          <w:szCs w:val="24"/>
        </w:rPr>
        <w:t xml:space="preserve">poprzez </w:t>
      </w:r>
      <w:r w:rsidRPr="00E71DFE">
        <w:rPr>
          <w:rFonts w:ascii="Calibri" w:hAnsi="Calibri" w:cs="Calibri"/>
          <w:sz w:val="22"/>
          <w:szCs w:val="24"/>
        </w:rPr>
        <w:t>przewid</w:t>
      </w:r>
      <w:r w:rsidR="00A628ED">
        <w:rPr>
          <w:rFonts w:ascii="Calibri" w:hAnsi="Calibri" w:cs="Calibri"/>
          <w:sz w:val="22"/>
          <w:szCs w:val="24"/>
        </w:rPr>
        <w:t xml:space="preserve">ywanie </w:t>
      </w:r>
      <w:r w:rsidRPr="00E71DFE">
        <w:rPr>
          <w:rFonts w:ascii="Calibri" w:hAnsi="Calibri" w:cs="Calibri"/>
          <w:sz w:val="22"/>
          <w:szCs w:val="24"/>
        </w:rPr>
        <w:t>potrzeb</w:t>
      </w:r>
      <w:r w:rsidR="00361E07">
        <w:rPr>
          <w:rFonts w:ascii="Calibri" w:hAnsi="Calibri" w:cs="Calibri"/>
          <w:sz w:val="22"/>
          <w:szCs w:val="24"/>
        </w:rPr>
        <w:t xml:space="preserve"> </w:t>
      </w:r>
      <w:r w:rsidR="00A628ED">
        <w:rPr>
          <w:rFonts w:ascii="Calibri" w:hAnsi="Calibri" w:cs="Calibri"/>
          <w:sz w:val="22"/>
          <w:szCs w:val="24"/>
        </w:rPr>
        <w:t>oraz pro</w:t>
      </w:r>
      <w:r w:rsidRPr="00E71DFE">
        <w:rPr>
          <w:rFonts w:ascii="Calibri" w:hAnsi="Calibri" w:cs="Calibri"/>
          <w:sz w:val="22"/>
          <w:szCs w:val="24"/>
        </w:rPr>
        <w:t>aktywne angaż</w:t>
      </w:r>
      <w:r w:rsidR="00361E07">
        <w:rPr>
          <w:rFonts w:ascii="Calibri" w:hAnsi="Calibri" w:cs="Calibri"/>
          <w:sz w:val="22"/>
          <w:szCs w:val="24"/>
        </w:rPr>
        <w:t xml:space="preserve">owanie klientów. </w:t>
      </w:r>
    </w:p>
    <w:p w:rsidR="00380181" w:rsidRPr="00E708DC" w:rsidRDefault="00E71DFE" w:rsidP="00E52F8F">
      <w:pPr>
        <w:pStyle w:val="Akapitzlist"/>
        <w:numPr>
          <w:ilvl w:val="0"/>
          <w:numId w:val="21"/>
        </w:numPr>
        <w:rPr>
          <w:rFonts w:ascii="Calibri" w:hAnsi="Calibri" w:cs="Calibri"/>
          <w:sz w:val="22"/>
          <w:szCs w:val="24"/>
        </w:rPr>
      </w:pPr>
      <w:r w:rsidRPr="00E708DC">
        <w:rPr>
          <w:rFonts w:ascii="Calibri" w:hAnsi="Calibri" w:cs="Calibri"/>
          <w:sz w:val="22"/>
          <w:szCs w:val="24"/>
        </w:rPr>
        <w:t>Szybk</w:t>
      </w:r>
      <w:r w:rsidR="00A628ED" w:rsidRPr="00E708DC">
        <w:rPr>
          <w:rFonts w:ascii="Calibri" w:hAnsi="Calibri" w:cs="Calibri"/>
          <w:sz w:val="22"/>
          <w:szCs w:val="24"/>
        </w:rPr>
        <w:t xml:space="preserve">o </w:t>
      </w:r>
      <w:r w:rsidRPr="00E708DC">
        <w:rPr>
          <w:rFonts w:ascii="Calibri" w:hAnsi="Calibri" w:cs="Calibri"/>
          <w:sz w:val="22"/>
          <w:szCs w:val="24"/>
        </w:rPr>
        <w:t>i łatw</w:t>
      </w:r>
      <w:r w:rsidR="00A628ED" w:rsidRPr="00E708DC">
        <w:rPr>
          <w:rFonts w:ascii="Calibri" w:hAnsi="Calibri" w:cs="Calibri"/>
          <w:sz w:val="22"/>
          <w:szCs w:val="24"/>
        </w:rPr>
        <w:t xml:space="preserve">o wzbogacać obsługę klienta o </w:t>
      </w:r>
      <w:r w:rsidRPr="00E708DC">
        <w:rPr>
          <w:rFonts w:ascii="Calibri" w:hAnsi="Calibri" w:cs="Calibri"/>
          <w:sz w:val="22"/>
          <w:szCs w:val="24"/>
        </w:rPr>
        <w:t>innowacyjn</w:t>
      </w:r>
      <w:r w:rsidR="00A628ED" w:rsidRPr="00E708DC">
        <w:rPr>
          <w:rFonts w:ascii="Calibri" w:hAnsi="Calibri" w:cs="Calibri"/>
          <w:sz w:val="22"/>
          <w:szCs w:val="24"/>
        </w:rPr>
        <w:t xml:space="preserve">e </w:t>
      </w:r>
      <w:r w:rsidRPr="00E708DC">
        <w:rPr>
          <w:rFonts w:ascii="Calibri" w:hAnsi="Calibri" w:cs="Calibri"/>
          <w:sz w:val="22"/>
          <w:szCs w:val="24"/>
        </w:rPr>
        <w:t>technologi</w:t>
      </w:r>
      <w:r w:rsidR="00A628ED" w:rsidRPr="00E708DC">
        <w:rPr>
          <w:rFonts w:ascii="Calibri" w:hAnsi="Calibri" w:cs="Calibri"/>
          <w:sz w:val="22"/>
          <w:szCs w:val="24"/>
        </w:rPr>
        <w:t xml:space="preserve">e, dzięki czemu klienci </w:t>
      </w:r>
      <w:r w:rsidR="000160B8" w:rsidRPr="00E708DC">
        <w:rPr>
          <w:rFonts w:ascii="Calibri" w:hAnsi="Calibri" w:cs="Calibri"/>
          <w:sz w:val="22"/>
          <w:szCs w:val="24"/>
        </w:rPr>
        <w:t xml:space="preserve">zyskają </w:t>
      </w:r>
      <w:r w:rsidRPr="00E708DC">
        <w:rPr>
          <w:rFonts w:ascii="Calibri" w:hAnsi="Calibri" w:cs="Calibri"/>
          <w:sz w:val="22"/>
          <w:szCs w:val="24"/>
        </w:rPr>
        <w:t xml:space="preserve">więcej </w:t>
      </w:r>
      <w:r w:rsidR="00A628ED" w:rsidRPr="00E708DC">
        <w:rPr>
          <w:rFonts w:ascii="Calibri" w:hAnsi="Calibri" w:cs="Calibri"/>
          <w:sz w:val="22"/>
          <w:szCs w:val="24"/>
        </w:rPr>
        <w:t xml:space="preserve">możliwości </w:t>
      </w:r>
      <w:r w:rsidR="001B6D6C">
        <w:rPr>
          <w:rFonts w:ascii="Calibri" w:hAnsi="Calibri" w:cs="Calibri"/>
          <w:sz w:val="22"/>
          <w:szCs w:val="24"/>
        </w:rPr>
        <w:t>skrócenia</w:t>
      </w:r>
      <w:r w:rsidR="000160B8" w:rsidRPr="00E708DC">
        <w:rPr>
          <w:rFonts w:ascii="Calibri" w:hAnsi="Calibri" w:cs="Calibri"/>
          <w:sz w:val="22"/>
          <w:szCs w:val="24"/>
        </w:rPr>
        <w:t xml:space="preserve"> czasu oczekiwania na </w:t>
      </w:r>
      <w:r w:rsidRPr="00E708DC">
        <w:rPr>
          <w:rFonts w:ascii="Calibri" w:hAnsi="Calibri" w:cs="Calibri"/>
          <w:sz w:val="22"/>
          <w:szCs w:val="24"/>
        </w:rPr>
        <w:t xml:space="preserve">odpowiedzi </w:t>
      </w:r>
      <w:r w:rsidR="000160B8" w:rsidRPr="00E708DC">
        <w:rPr>
          <w:rFonts w:ascii="Calibri" w:hAnsi="Calibri" w:cs="Calibri"/>
          <w:sz w:val="22"/>
          <w:szCs w:val="24"/>
        </w:rPr>
        <w:t xml:space="preserve">oraz </w:t>
      </w:r>
      <w:r w:rsidRPr="00E708DC">
        <w:rPr>
          <w:rFonts w:ascii="Calibri" w:hAnsi="Calibri" w:cs="Calibri"/>
          <w:sz w:val="22"/>
          <w:szCs w:val="24"/>
        </w:rPr>
        <w:t>bardziej spersonalizowane podejście</w:t>
      </w:r>
      <w:r w:rsidR="00181D39">
        <w:rPr>
          <w:rFonts w:ascii="Calibri" w:hAnsi="Calibri" w:cs="Calibri"/>
          <w:sz w:val="22"/>
          <w:szCs w:val="24"/>
        </w:rPr>
        <w:t>.</w:t>
      </w:r>
    </w:p>
    <w:p w:rsidR="002A6533" w:rsidRDefault="00380181" w:rsidP="00E52F8F">
      <w:pPr>
        <w:rPr>
          <w:rFonts w:ascii="Calibri" w:hAnsi="Calibri" w:cs="Calibri"/>
        </w:rPr>
      </w:pPr>
      <w:r>
        <w:rPr>
          <w:rFonts w:ascii="Calibri" w:hAnsi="Calibri" w:cs="Calibri"/>
        </w:rPr>
        <w:t>Kluczową przewag</w:t>
      </w:r>
      <w:r w:rsidR="000160B8">
        <w:rPr>
          <w:rFonts w:ascii="Calibri" w:hAnsi="Calibri" w:cs="Calibri"/>
        </w:rPr>
        <w:t>ą</w:t>
      </w:r>
      <w:r>
        <w:rPr>
          <w:rFonts w:ascii="Calibri" w:hAnsi="Calibri" w:cs="Calibri"/>
        </w:rPr>
        <w:t xml:space="preserve"> rozwiązania jest wykorzyst</w:t>
      </w:r>
      <w:r w:rsidR="000160B8">
        <w:rPr>
          <w:rFonts w:ascii="Calibri" w:hAnsi="Calibri" w:cs="Calibri"/>
        </w:rPr>
        <w:t>yw</w:t>
      </w:r>
      <w:r>
        <w:rPr>
          <w:rFonts w:ascii="Calibri" w:hAnsi="Calibri" w:cs="Calibri"/>
        </w:rPr>
        <w:t>anie</w:t>
      </w:r>
      <w:r w:rsidRPr="00380181">
        <w:rPr>
          <w:rFonts w:ascii="Calibri" w:hAnsi="Calibri" w:cs="Calibri"/>
        </w:rPr>
        <w:t xml:space="preserve"> sztucznej inteligencji w obsłudze wielokanałowej. </w:t>
      </w:r>
      <w:r w:rsidR="000160B8">
        <w:rPr>
          <w:rFonts w:ascii="Calibri" w:hAnsi="Calibri" w:cs="Calibri"/>
        </w:rPr>
        <w:t xml:space="preserve">Na przykład, </w:t>
      </w:r>
      <w:r w:rsidRPr="00380181">
        <w:rPr>
          <w:rFonts w:ascii="Calibri" w:hAnsi="Calibri" w:cs="Calibri"/>
        </w:rPr>
        <w:t>dzięki wykorzystaniu AI</w:t>
      </w:r>
      <w:r w:rsidR="00E71DFE">
        <w:rPr>
          <w:rFonts w:ascii="Calibri" w:hAnsi="Calibri" w:cs="Calibri"/>
        </w:rPr>
        <w:t xml:space="preserve"> do </w:t>
      </w:r>
      <w:r w:rsidR="00E71DFE" w:rsidRPr="00380181">
        <w:rPr>
          <w:rFonts w:ascii="Calibri" w:hAnsi="Calibri" w:cs="Calibri"/>
        </w:rPr>
        <w:t xml:space="preserve">przetwarzania języka naturalnego lub analizy </w:t>
      </w:r>
      <w:r w:rsidR="00E71DFE">
        <w:rPr>
          <w:rFonts w:ascii="Calibri" w:hAnsi="Calibri" w:cs="Calibri"/>
        </w:rPr>
        <w:t>emocji,</w:t>
      </w:r>
      <w:r w:rsidRPr="00380181">
        <w:rPr>
          <w:rFonts w:ascii="Calibri" w:hAnsi="Calibri" w:cs="Calibri"/>
        </w:rPr>
        <w:t xml:space="preserve"> wirtualni agenci </w:t>
      </w:r>
      <w:r>
        <w:rPr>
          <w:rFonts w:ascii="Calibri" w:hAnsi="Calibri" w:cs="Calibri"/>
        </w:rPr>
        <w:t>będą mogli</w:t>
      </w:r>
      <w:r w:rsidRPr="00380181">
        <w:rPr>
          <w:rFonts w:ascii="Calibri" w:hAnsi="Calibri" w:cs="Calibri"/>
        </w:rPr>
        <w:t xml:space="preserve"> identyfikować sytuacje, w których </w:t>
      </w:r>
      <w:r w:rsidR="00E71DFE">
        <w:rPr>
          <w:rFonts w:ascii="Calibri" w:hAnsi="Calibri" w:cs="Calibri"/>
        </w:rPr>
        <w:t xml:space="preserve">problem klienta nie może </w:t>
      </w:r>
      <w:r w:rsidR="000160B8">
        <w:rPr>
          <w:rFonts w:ascii="Calibri" w:hAnsi="Calibri" w:cs="Calibri"/>
        </w:rPr>
        <w:t xml:space="preserve">zostać </w:t>
      </w:r>
      <w:r w:rsidR="00E71DFE">
        <w:rPr>
          <w:rFonts w:ascii="Calibri" w:hAnsi="Calibri" w:cs="Calibri"/>
        </w:rPr>
        <w:t xml:space="preserve">rozwiązany </w:t>
      </w:r>
      <w:r w:rsidR="000160B8">
        <w:rPr>
          <w:rFonts w:ascii="Calibri" w:hAnsi="Calibri" w:cs="Calibri"/>
        </w:rPr>
        <w:t xml:space="preserve">w ramach obecnego </w:t>
      </w:r>
      <w:r w:rsidRPr="00380181">
        <w:rPr>
          <w:rFonts w:ascii="Calibri" w:hAnsi="Calibri" w:cs="Calibri"/>
        </w:rPr>
        <w:t>kanał</w:t>
      </w:r>
      <w:r w:rsidR="001B6D6C">
        <w:rPr>
          <w:rFonts w:ascii="Calibri" w:hAnsi="Calibri" w:cs="Calibri"/>
        </w:rPr>
        <w:t>u komunikacji i b</w:t>
      </w:r>
      <w:r w:rsidR="00E71DFE">
        <w:rPr>
          <w:rFonts w:ascii="Calibri" w:hAnsi="Calibri" w:cs="Calibri"/>
        </w:rPr>
        <w:t xml:space="preserve">ędą mogli </w:t>
      </w:r>
      <w:r w:rsidRPr="00380181">
        <w:rPr>
          <w:rFonts w:ascii="Calibri" w:hAnsi="Calibri" w:cs="Calibri"/>
        </w:rPr>
        <w:t xml:space="preserve">proaktywnie rekomendować przejście na </w:t>
      </w:r>
      <w:r w:rsidR="00E71DFE" w:rsidRPr="00380181">
        <w:rPr>
          <w:rFonts w:ascii="Calibri" w:hAnsi="Calibri" w:cs="Calibri"/>
        </w:rPr>
        <w:t xml:space="preserve">kanał </w:t>
      </w:r>
      <w:r w:rsidRPr="00380181">
        <w:rPr>
          <w:rFonts w:ascii="Calibri" w:hAnsi="Calibri" w:cs="Calibri"/>
        </w:rPr>
        <w:t xml:space="preserve">bardziej efektywny. </w:t>
      </w:r>
      <w:r w:rsidR="002A6533">
        <w:rPr>
          <w:rFonts w:ascii="Calibri" w:hAnsi="Calibri" w:cs="Calibri"/>
        </w:rPr>
        <w:t xml:space="preserve">Zgodnie z badaniami </w:t>
      </w:r>
      <w:proofErr w:type="spellStart"/>
      <w:r w:rsidR="002A6533">
        <w:rPr>
          <w:rFonts w:ascii="Calibri" w:hAnsi="Calibri" w:cs="Calibri"/>
        </w:rPr>
        <w:t>Nemertes</w:t>
      </w:r>
      <w:proofErr w:type="spellEnd"/>
      <w:r w:rsidR="002A6533">
        <w:rPr>
          <w:rFonts w:ascii="Calibri" w:hAnsi="Calibri" w:cs="Calibri"/>
        </w:rPr>
        <w:t xml:space="preserve"> f</w:t>
      </w:r>
      <w:r>
        <w:rPr>
          <w:rFonts w:ascii="Calibri" w:hAnsi="Calibri" w:cs="Calibri"/>
        </w:rPr>
        <w:t>irmy</w:t>
      </w:r>
      <w:r w:rsidRPr="00380181">
        <w:rPr>
          <w:rFonts w:ascii="Calibri" w:hAnsi="Calibri" w:cs="Calibri"/>
        </w:rPr>
        <w:t xml:space="preserve"> łączą</w:t>
      </w:r>
      <w:r>
        <w:rPr>
          <w:rFonts w:ascii="Calibri" w:hAnsi="Calibri" w:cs="Calibri"/>
        </w:rPr>
        <w:t>ce</w:t>
      </w:r>
      <w:r w:rsidRPr="00380181">
        <w:rPr>
          <w:rFonts w:ascii="Calibri" w:hAnsi="Calibri" w:cs="Calibri"/>
        </w:rPr>
        <w:t xml:space="preserve"> zalety sztucznej inteligencji z obsługą wielokanałową, dostrzegają istotną poprawę ocen klientów. Te firmy, które mają wdrożone rozwiązania AI (a nie mają obsługi wielokanałowej) notują 37% wzrost ocen klientów, Natomiast przedsiębiorstwa, k</w:t>
      </w:r>
      <w:r>
        <w:rPr>
          <w:rFonts w:ascii="Calibri" w:hAnsi="Calibri" w:cs="Calibri"/>
        </w:rPr>
        <w:t xml:space="preserve">tóre połączyły zalety AI i </w:t>
      </w:r>
      <w:proofErr w:type="spellStart"/>
      <w:r>
        <w:rPr>
          <w:rFonts w:ascii="Calibri" w:hAnsi="Calibri" w:cs="Calibri"/>
        </w:rPr>
        <w:t>omni</w:t>
      </w:r>
      <w:r w:rsidR="001B6D6C">
        <w:rPr>
          <w:rFonts w:ascii="Calibri" w:hAnsi="Calibri" w:cs="Calibri"/>
        </w:rPr>
        <w:t>-</w:t>
      </w:r>
      <w:r w:rsidRPr="00380181">
        <w:rPr>
          <w:rFonts w:ascii="Calibri" w:hAnsi="Calibri" w:cs="Calibri"/>
        </w:rPr>
        <w:t>channel</w:t>
      </w:r>
      <w:proofErr w:type="spellEnd"/>
      <w:r w:rsidRPr="00380181">
        <w:rPr>
          <w:rFonts w:ascii="Calibri" w:hAnsi="Calibri" w:cs="Calibri"/>
        </w:rPr>
        <w:t xml:space="preserve"> zauważają wzrosty z poziomu 104%.</w:t>
      </w:r>
    </w:p>
    <w:p w:rsidR="0069567B" w:rsidRDefault="0094639E" w:rsidP="007F6617">
      <w:pPr>
        <w:rPr>
          <w:rFonts w:ascii="Calibri" w:hAnsi="Calibri" w:cs="Calibri"/>
        </w:rPr>
      </w:pPr>
      <w:r w:rsidRPr="000133EA">
        <w:rPr>
          <w:rFonts w:ascii="Calibri" w:hAnsi="Calibri" w:cs="Calibri"/>
        </w:rPr>
        <w:t xml:space="preserve">Platforma </w:t>
      </w:r>
      <w:proofErr w:type="spellStart"/>
      <w:r w:rsidRPr="000133EA">
        <w:rPr>
          <w:rFonts w:ascii="Calibri" w:hAnsi="Calibri" w:cs="Calibri"/>
        </w:rPr>
        <w:t>Avaya</w:t>
      </w:r>
      <w:proofErr w:type="spellEnd"/>
      <w:r w:rsidRPr="000133EA">
        <w:rPr>
          <w:rFonts w:ascii="Calibri" w:hAnsi="Calibri" w:cs="Calibri"/>
        </w:rPr>
        <w:t xml:space="preserve"> </w:t>
      </w:r>
      <w:proofErr w:type="spellStart"/>
      <w:r w:rsidR="0069567B" w:rsidRPr="000133EA">
        <w:rPr>
          <w:rFonts w:ascii="Calibri" w:hAnsi="Calibri" w:cs="Calibri"/>
        </w:rPr>
        <w:t>OneCloud</w:t>
      </w:r>
      <w:proofErr w:type="spellEnd"/>
      <w:r w:rsidR="0069567B" w:rsidRPr="000133EA">
        <w:rPr>
          <w:rFonts w:ascii="Calibri" w:hAnsi="Calibri" w:cs="Calibri"/>
        </w:rPr>
        <w:t xml:space="preserve"> </w:t>
      </w:r>
      <w:proofErr w:type="spellStart"/>
      <w:r w:rsidR="0069567B" w:rsidRPr="000133EA">
        <w:rPr>
          <w:rFonts w:ascii="Calibri" w:hAnsi="Calibri" w:cs="Calibri"/>
        </w:rPr>
        <w:t>CCaaS</w:t>
      </w:r>
      <w:proofErr w:type="spellEnd"/>
      <w:r w:rsidR="0069567B" w:rsidRPr="000133EA">
        <w:rPr>
          <w:rFonts w:ascii="Calibri" w:hAnsi="Calibri" w:cs="Calibri"/>
        </w:rPr>
        <w:t xml:space="preserve"> </w:t>
      </w:r>
      <w:r w:rsidR="005138F6" w:rsidRPr="000133EA">
        <w:rPr>
          <w:rFonts w:ascii="Calibri" w:hAnsi="Calibri" w:cs="Calibri"/>
        </w:rPr>
        <w:t xml:space="preserve">jest już dostępna dla polskich klientów i partnerów </w:t>
      </w:r>
      <w:r w:rsidR="00380181" w:rsidRPr="000133EA">
        <w:rPr>
          <w:rFonts w:ascii="Calibri" w:hAnsi="Calibri" w:cs="Calibri"/>
        </w:rPr>
        <w:t xml:space="preserve">kanałowych </w:t>
      </w:r>
      <w:r w:rsidR="005138F6" w:rsidRPr="000133EA">
        <w:rPr>
          <w:rFonts w:ascii="Calibri" w:hAnsi="Calibri" w:cs="Calibri"/>
        </w:rPr>
        <w:t xml:space="preserve">firmy. </w:t>
      </w:r>
    </w:p>
    <w:p w:rsidR="0094639E" w:rsidRDefault="0094639E" w:rsidP="007F6617">
      <w:pPr>
        <w:rPr>
          <w:rFonts w:ascii="Calibri" w:hAnsi="Calibri" w:cs="Calibri"/>
          <w:b/>
          <w:bCs/>
        </w:rPr>
      </w:pPr>
      <w:r w:rsidRPr="006007D0">
        <w:rPr>
          <w:rFonts w:ascii="Calibri" w:hAnsi="Calibri" w:cs="Calibri"/>
          <w:b/>
          <w:bCs/>
        </w:rPr>
        <w:lastRenderedPageBreak/>
        <w:t>Dodatkowe zasoby</w:t>
      </w:r>
      <w:r w:rsidR="0069567B">
        <w:rPr>
          <w:rFonts w:ascii="Calibri" w:hAnsi="Calibri" w:cs="Calibri"/>
          <w:b/>
          <w:bCs/>
        </w:rPr>
        <w:t>:</w:t>
      </w:r>
    </w:p>
    <w:p w:rsidR="000160B8" w:rsidRPr="002A6533" w:rsidRDefault="000160B8" w:rsidP="007F6617">
      <w:pPr>
        <w:pStyle w:val="Akapitzlist"/>
        <w:numPr>
          <w:ilvl w:val="0"/>
          <w:numId w:val="21"/>
        </w:numPr>
        <w:rPr>
          <w:rFonts w:asciiTheme="minorHAnsi" w:hAnsiTheme="minorHAnsi" w:cstheme="minorHAnsi"/>
          <w:sz w:val="22"/>
          <w:szCs w:val="22"/>
        </w:rPr>
      </w:pPr>
      <w:r w:rsidRPr="002A6533">
        <w:rPr>
          <w:rFonts w:asciiTheme="minorHAnsi" w:hAnsiTheme="minorHAnsi" w:cstheme="minorHAnsi"/>
          <w:sz w:val="22"/>
          <w:szCs w:val="22"/>
        </w:rPr>
        <w:t xml:space="preserve">Jak dzięki </w:t>
      </w:r>
      <w:proofErr w:type="spellStart"/>
      <w:r w:rsidRPr="002A6533">
        <w:rPr>
          <w:rFonts w:asciiTheme="minorHAnsi" w:hAnsiTheme="minorHAnsi" w:cstheme="minorHAnsi"/>
          <w:sz w:val="22"/>
          <w:szCs w:val="22"/>
        </w:rPr>
        <w:t>Avaya</w:t>
      </w:r>
      <w:proofErr w:type="spellEnd"/>
      <w:r w:rsidRPr="002A6533">
        <w:rPr>
          <w:rFonts w:asciiTheme="minorHAnsi" w:hAnsiTheme="minorHAnsi" w:cstheme="minorHAnsi"/>
          <w:sz w:val="22"/>
          <w:szCs w:val="22"/>
        </w:rPr>
        <w:t xml:space="preserve"> </w:t>
      </w:r>
      <w:proofErr w:type="spellStart"/>
      <w:r w:rsidRPr="002A6533">
        <w:rPr>
          <w:rFonts w:asciiTheme="minorHAnsi" w:hAnsiTheme="minorHAnsi" w:cstheme="minorHAnsi"/>
          <w:sz w:val="22"/>
          <w:szCs w:val="22"/>
        </w:rPr>
        <w:t>OneCloud</w:t>
      </w:r>
      <w:proofErr w:type="spellEnd"/>
      <w:r w:rsidRPr="002A6533">
        <w:rPr>
          <w:rFonts w:asciiTheme="minorHAnsi" w:hAnsiTheme="minorHAnsi" w:cstheme="minorHAnsi"/>
          <w:sz w:val="22"/>
          <w:szCs w:val="22"/>
        </w:rPr>
        <w:t xml:space="preserve"> </w:t>
      </w:r>
      <w:proofErr w:type="spellStart"/>
      <w:r w:rsidRPr="002A6533">
        <w:rPr>
          <w:rFonts w:asciiTheme="minorHAnsi" w:hAnsiTheme="minorHAnsi" w:cstheme="minorHAnsi"/>
          <w:sz w:val="22"/>
          <w:szCs w:val="22"/>
        </w:rPr>
        <w:t>CCaaS</w:t>
      </w:r>
      <w:proofErr w:type="spellEnd"/>
      <w:r w:rsidRPr="002A6533">
        <w:rPr>
          <w:rFonts w:asciiTheme="minorHAnsi" w:hAnsiTheme="minorHAnsi" w:cstheme="minorHAnsi"/>
          <w:sz w:val="22"/>
          <w:szCs w:val="22"/>
        </w:rPr>
        <w:t xml:space="preserve"> </w:t>
      </w:r>
      <w:hyperlink r:id="rId10" w:history="1">
        <w:r w:rsidR="00D11C33" w:rsidRPr="002A6533">
          <w:rPr>
            <w:rStyle w:val="Hipercze"/>
            <w:rFonts w:asciiTheme="minorHAnsi" w:hAnsiTheme="minorHAnsi" w:cstheme="minorHAnsi"/>
            <w:sz w:val="22"/>
            <w:szCs w:val="22"/>
          </w:rPr>
          <w:t>zapewnić</w:t>
        </w:r>
        <w:r w:rsidRPr="002A6533">
          <w:rPr>
            <w:rStyle w:val="Hipercze"/>
            <w:rFonts w:asciiTheme="minorHAnsi" w:hAnsiTheme="minorHAnsi" w:cstheme="minorHAnsi"/>
            <w:sz w:val="22"/>
            <w:szCs w:val="22"/>
          </w:rPr>
          <w:t xml:space="preserve"> klientom wygodną obsługę</w:t>
        </w:r>
      </w:hyperlink>
      <w:r w:rsidR="001B6D6C">
        <w:rPr>
          <w:rStyle w:val="Hipercze"/>
          <w:rFonts w:asciiTheme="minorHAnsi" w:hAnsiTheme="minorHAnsi" w:cstheme="minorHAnsi"/>
          <w:sz w:val="22"/>
          <w:szCs w:val="22"/>
        </w:rPr>
        <w:t>?</w:t>
      </w:r>
    </w:p>
    <w:p w:rsidR="000160B8" w:rsidRPr="002A6533" w:rsidRDefault="000160B8" w:rsidP="007F6617">
      <w:pPr>
        <w:pStyle w:val="Akapitzlist"/>
        <w:numPr>
          <w:ilvl w:val="0"/>
          <w:numId w:val="21"/>
        </w:numPr>
        <w:rPr>
          <w:rFonts w:asciiTheme="minorHAnsi" w:hAnsiTheme="minorHAnsi" w:cstheme="minorHAnsi"/>
          <w:sz w:val="22"/>
          <w:szCs w:val="22"/>
          <w:lang w:val="en-US"/>
        </w:rPr>
      </w:pPr>
      <w:proofErr w:type="spellStart"/>
      <w:r w:rsidRPr="002A6533">
        <w:rPr>
          <w:rFonts w:asciiTheme="minorHAnsi" w:hAnsiTheme="minorHAnsi" w:cstheme="minorHAnsi"/>
          <w:sz w:val="22"/>
          <w:szCs w:val="22"/>
          <w:lang w:val="en-US"/>
        </w:rPr>
        <w:t>Pobierz</w:t>
      </w:r>
      <w:proofErr w:type="spellEnd"/>
      <w:r w:rsidRPr="002A6533">
        <w:rPr>
          <w:rFonts w:asciiTheme="minorHAnsi" w:hAnsiTheme="minorHAnsi" w:cstheme="minorHAnsi"/>
          <w:sz w:val="22"/>
          <w:szCs w:val="22"/>
          <w:lang w:val="en-US"/>
        </w:rPr>
        <w:t xml:space="preserve"> </w:t>
      </w:r>
      <w:proofErr w:type="spellStart"/>
      <w:r w:rsidRPr="002A6533">
        <w:rPr>
          <w:rFonts w:asciiTheme="minorHAnsi" w:hAnsiTheme="minorHAnsi" w:cstheme="minorHAnsi"/>
          <w:sz w:val="22"/>
          <w:szCs w:val="22"/>
          <w:lang w:val="en-US"/>
        </w:rPr>
        <w:t>raport</w:t>
      </w:r>
      <w:proofErr w:type="spellEnd"/>
      <w:r w:rsidRPr="002A6533">
        <w:rPr>
          <w:rFonts w:asciiTheme="minorHAnsi" w:hAnsiTheme="minorHAnsi" w:cstheme="minorHAnsi"/>
          <w:sz w:val="22"/>
          <w:szCs w:val="22"/>
          <w:lang w:val="en-US"/>
        </w:rPr>
        <w:t xml:space="preserve"> </w:t>
      </w:r>
      <w:hyperlink r:id="rId11" w:history="1">
        <w:r w:rsidR="00D11C33" w:rsidRPr="002A6533">
          <w:rPr>
            <w:rStyle w:val="Hipercze"/>
            <w:rFonts w:asciiTheme="minorHAnsi" w:hAnsiTheme="minorHAnsi" w:cstheme="minorHAnsi"/>
            <w:sz w:val="22"/>
            <w:szCs w:val="22"/>
            <w:lang w:val="en-US"/>
          </w:rPr>
          <w:t>Four Ways Contact Center as a Service (</w:t>
        </w:r>
        <w:proofErr w:type="spellStart"/>
        <w:r w:rsidR="00D11C33" w:rsidRPr="002A6533">
          <w:rPr>
            <w:rStyle w:val="Hipercze"/>
            <w:rFonts w:asciiTheme="minorHAnsi" w:hAnsiTheme="minorHAnsi" w:cstheme="minorHAnsi"/>
            <w:sz w:val="22"/>
            <w:szCs w:val="22"/>
            <w:lang w:val="en-US"/>
          </w:rPr>
          <w:t>CCaaS</w:t>
        </w:r>
        <w:proofErr w:type="spellEnd"/>
        <w:r w:rsidR="00D11C33" w:rsidRPr="002A6533">
          <w:rPr>
            <w:rStyle w:val="Hipercze"/>
            <w:rFonts w:asciiTheme="minorHAnsi" w:hAnsiTheme="minorHAnsi" w:cstheme="minorHAnsi"/>
            <w:sz w:val="22"/>
            <w:szCs w:val="22"/>
            <w:lang w:val="en-US"/>
          </w:rPr>
          <w:t>) Delivers a Better Employee and Customer Experience in 2021</w:t>
        </w:r>
      </w:hyperlink>
      <w:r w:rsidR="00D11C33" w:rsidRPr="002A6533">
        <w:rPr>
          <w:rStyle w:val="normaltextrun"/>
          <w:rFonts w:asciiTheme="minorHAnsi" w:hAnsiTheme="minorHAnsi" w:cstheme="minorHAnsi"/>
          <w:sz w:val="22"/>
          <w:szCs w:val="22"/>
          <w:lang w:val="en-US"/>
        </w:rPr>
        <w:t>.</w:t>
      </w:r>
    </w:p>
    <w:p w:rsidR="000160B8" w:rsidRPr="002A6533" w:rsidRDefault="00186674" w:rsidP="007F6617">
      <w:pPr>
        <w:pStyle w:val="Akapitzlist"/>
        <w:numPr>
          <w:ilvl w:val="0"/>
          <w:numId w:val="21"/>
        </w:numPr>
        <w:rPr>
          <w:rFonts w:asciiTheme="minorHAnsi" w:hAnsiTheme="minorHAnsi" w:cstheme="minorHAnsi"/>
          <w:sz w:val="22"/>
          <w:szCs w:val="22"/>
        </w:rPr>
      </w:pPr>
      <w:hyperlink r:id="rId12" w:history="1">
        <w:r w:rsidR="00D11C33" w:rsidRPr="002A6533">
          <w:rPr>
            <w:rStyle w:val="Hipercze"/>
            <w:rFonts w:asciiTheme="minorHAnsi" w:hAnsiTheme="minorHAnsi" w:cstheme="minorHAnsi"/>
            <w:sz w:val="22"/>
            <w:szCs w:val="22"/>
          </w:rPr>
          <w:t>S</w:t>
        </w:r>
        <w:r w:rsidR="000160B8" w:rsidRPr="002A6533">
          <w:rPr>
            <w:rStyle w:val="Hipercze"/>
            <w:rFonts w:asciiTheme="minorHAnsi" w:hAnsiTheme="minorHAnsi" w:cstheme="minorHAnsi"/>
            <w:sz w:val="22"/>
            <w:szCs w:val="22"/>
          </w:rPr>
          <w:t xml:space="preserve">ześć sposobów wykorzystania </w:t>
        </w:r>
        <w:proofErr w:type="spellStart"/>
        <w:r w:rsidR="000160B8" w:rsidRPr="002A6533">
          <w:rPr>
            <w:rStyle w:val="Hipercze"/>
            <w:rFonts w:asciiTheme="minorHAnsi" w:hAnsiTheme="minorHAnsi" w:cstheme="minorHAnsi"/>
            <w:sz w:val="22"/>
            <w:szCs w:val="22"/>
          </w:rPr>
          <w:t>Avaya</w:t>
        </w:r>
        <w:proofErr w:type="spellEnd"/>
        <w:r w:rsidR="000160B8" w:rsidRPr="002A6533">
          <w:rPr>
            <w:rStyle w:val="Hipercze"/>
            <w:rFonts w:asciiTheme="minorHAnsi" w:hAnsiTheme="minorHAnsi" w:cstheme="minorHAnsi"/>
            <w:sz w:val="22"/>
            <w:szCs w:val="22"/>
          </w:rPr>
          <w:t xml:space="preserve"> </w:t>
        </w:r>
        <w:proofErr w:type="spellStart"/>
        <w:r w:rsidR="000160B8" w:rsidRPr="002A6533">
          <w:rPr>
            <w:rStyle w:val="Hipercze"/>
            <w:rFonts w:asciiTheme="minorHAnsi" w:hAnsiTheme="minorHAnsi" w:cstheme="minorHAnsi"/>
            <w:sz w:val="22"/>
            <w:szCs w:val="22"/>
          </w:rPr>
          <w:t>OneCloud</w:t>
        </w:r>
        <w:proofErr w:type="spellEnd"/>
        <w:r w:rsidR="000160B8" w:rsidRPr="002A6533">
          <w:rPr>
            <w:rStyle w:val="Hipercze"/>
            <w:rFonts w:asciiTheme="minorHAnsi" w:hAnsiTheme="minorHAnsi" w:cstheme="minorHAnsi"/>
            <w:sz w:val="22"/>
            <w:szCs w:val="22"/>
          </w:rPr>
          <w:t xml:space="preserve"> ™ </w:t>
        </w:r>
        <w:proofErr w:type="spellStart"/>
        <w:r w:rsidR="000160B8" w:rsidRPr="002A6533">
          <w:rPr>
            <w:rStyle w:val="Hipercze"/>
            <w:rFonts w:asciiTheme="minorHAnsi" w:hAnsiTheme="minorHAnsi" w:cstheme="minorHAnsi"/>
            <w:sz w:val="22"/>
            <w:szCs w:val="22"/>
          </w:rPr>
          <w:t>CCaaS</w:t>
        </w:r>
        <w:proofErr w:type="spellEnd"/>
        <w:r w:rsidR="000160B8" w:rsidRPr="002A6533">
          <w:rPr>
            <w:rStyle w:val="Hipercze"/>
            <w:rFonts w:asciiTheme="minorHAnsi" w:hAnsiTheme="minorHAnsi" w:cstheme="minorHAnsi"/>
            <w:sz w:val="22"/>
            <w:szCs w:val="22"/>
          </w:rPr>
          <w:t xml:space="preserve"> w firmie</w:t>
        </w:r>
      </w:hyperlink>
      <w:r w:rsidR="001B6D6C">
        <w:rPr>
          <w:rStyle w:val="Hipercze"/>
          <w:rFonts w:asciiTheme="minorHAnsi" w:hAnsiTheme="minorHAnsi" w:cstheme="minorHAnsi"/>
          <w:sz w:val="22"/>
          <w:szCs w:val="22"/>
        </w:rPr>
        <w:t>.</w:t>
      </w:r>
    </w:p>
    <w:p w:rsidR="00F27B37" w:rsidRPr="002A6533" w:rsidRDefault="00186674" w:rsidP="007F6617">
      <w:pPr>
        <w:pStyle w:val="Akapitzlist"/>
        <w:numPr>
          <w:ilvl w:val="0"/>
          <w:numId w:val="21"/>
        </w:numPr>
        <w:rPr>
          <w:rFonts w:asciiTheme="minorHAnsi" w:hAnsiTheme="minorHAnsi" w:cstheme="minorHAnsi"/>
          <w:sz w:val="22"/>
          <w:szCs w:val="22"/>
        </w:rPr>
      </w:pPr>
      <w:hyperlink r:id="rId13" w:history="1">
        <w:r w:rsidR="000160B8" w:rsidRPr="002A6533">
          <w:rPr>
            <w:rStyle w:val="Hipercze"/>
            <w:rFonts w:asciiTheme="minorHAnsi" w:hAnsiTheme="minorHAnsi" w:cstheme="minorHAnsi"/>
            <w:sz w:val="22"/>
            <w:szCs w:val="22"/>
          </w:rPr>
          <w:t xml:space="preserve">Nie wszystkie rozwiązania Cloud </w:t>
        </w:r>
        <w:proofErr w:type="spellStart"/>
        <w:r w:rsidR="000160B8" w:rsidRPr="002A6533">
          <w:rPr>
            <w:rStyle w:val="Hipercze"/>
            <w:rFonts w:asciiTheme="minorHAnsi" w:hAnsiTheme="minorHAnsi" w:cstheme="minorHAnsi"/>
            <w:sz w:val="22"/>
            <w:szCs w:val="22"/>
          </w:rPr>
          <w:t>Contact</w:t>
        </w:r>
        <w:proofErr w:type="spellEnd"/>
        <w:r w:rsidR="000160B8" w:rsidRPr="002A6533">
          <w:rPr>
            <w:rStyle w:val="Hipercze"/>
            <w:rFonts w:asciiTheme="minorHAnsi" w:hAnsiTheme="minorHAnsi" w:cstheme="minorHAnsi"/>
            <w:sz w:val="22"/>
            <w:szCs w:val="22"/>
          </w:rPr>
          <w:t xml:space="preserve"> Center są takie same: trzy najważniejsze kwestie podczas </w:t>
        </w:r>
        <w:r w:rsidR="00D11C33" w:rsidRPr="002A6533">
          <w:rPr>
            <w:rStyle w:val="Hipercze"/>
            <w:rFonts w:asciiTheme="minorHAnsi" w:hAnsiTheme="minorHAnsi" w:cstheme="minorHAnsi"/>
            <w:sz w:val="22"/>
            <w:szCs w:val="22"/>
          </w:rPr>
          <w:t xml:space="preserve">migracji </w:t>
        </w:r>
        <w:r w:rsidR="000160B8" w:rsidRPr="002A6533">
          <w:rPr>
            <w:rStyle w:val="Hipercze"/>
            <w:rFonts w:asciiTheme="minorHAnsi" w:hAnsiTheme="minorHAnsi" w:cstheme="minorHAnsi"/>
            <w:sz w:val="22"/>
            <w:szCs w:val="22"/>
          </w:rPr>
          <w:t>do chmury</w:t>
        </w:r>
      </w:hyperlink>
      <w:r w:rsidR="001B6D6C">
        <w:rPr>
          <w:rStyle w:val="Hipercze"/>
          <w:rFonts w:asciiTheme="minorHAnsi" w:hAnsiTheme="minorHAnsi" w:cstheme="minorHAnsi"/>
          <w:sz w:val="22"/>
          <w:szCs w:val="22"/>
        </w:rPr>
        <w:t>.</w:t>
      </w:r>
      <w:bookmarkStart w:id="0" w:name="_GoBack"/>
      <w:bookmarkEnd w:id="0"/>
    </w:p>
    <w:p w:rsidR="00C63BE1" w:rsidRPr="003219D3" w:rsidRDefault="00C63BE1" w:rsidP="00C63BE1">
      <w:pPr>
        <w:spacing w:line="240" w:lineRule="auto"/>
        <w:rPr>
          <w:rFonts w:cs="Cambria"/>
          <w:b/>
          <w:bCs/>
          <w:color w:val="000000"/>
          <w:sz w:val="16"/>
          <w:szCs w:val="16"/>
          <w:u w:color="0000FF"/>
        </w:rPr>
      </w:pPr>
      <w:r w:rsidRPr="003219D3">
        <w:rPr>
          <w:b/>
          <w:color w:val="000000"/>
          <w:sz w:val="16"/>
          <w:u w:color="0000FF"/>
        </w:rPr>
        <w:t>Zastrzeżenie odnoszące się do stwierdzeń dotyczących przyszłości</w:t>
      </w:r>
    </w:p>
    <w:p w:rsidR="00C63BE1" w:rsidRPr="00C37DCC" w:rsidRDefault="00C63BE1" w:rsidP="00C63BE1">
      <w:pPr>
        <w:spacing w:line="240" w:lineRule="auto"/>
        <w:jc w:val="both"/>
        <w:rPr>
          <w:rFonts w:cs="Cambria"/>
          <w:color w:val="000000"/>
          <w:sz w:val="16"/>
          <w:szCs w:val="16"/>
          <w:u w:color="0000FF"/>
        </w:rPr>
      </w:pPr>
      <w:r>
        <w:rPr>
          <w:i/>
          <w:color w:val="000000"/>
          <w:sz w:val="16"/>
          <w:u w:color="0000FF"/>
        </w:rPr>
        <w:t>Niniejszy dokument zawiera pewne „stwierdzenia dotyczące przyszłości”. Wszystkie stwierdzenia inne niż dotyczące faktów historycznych stanowią „stwierdzenia dotyczące przyszłości” na potrzeby amerykańskich przepisów federalnych i stanowych w zakresie papierów wartościowych. Stwierdzenia takie mogą być identyfikowane przez użycie określonych terminów, takich jak „spodziewa się”, „jest przekonany”, „kontynuuje”, „może”, „szacuje”, „oczekuje”, „zamierza”, „nasza wizja”, „plan”, „planuje”, „potencjalny”, „wstępny”, „przewiduje”, „powinien”, „będzie” lub „byłby”, w tym ich form przeczących lub innych wariantów, a także innych porównywalnych terminów. Powyższe stwierdzenia dotyczące przyszłości wynikają z obecnych oczekiwań, założeń, szacunków i przewidywań Spółki. Jesteśmy przekonani, że powyższe oczekiwania, założenia, szacunki i przewidywania są uzasadnione, jednakże tego rodzaju stwierdzenia dotyczące przyszłości są jedynie prognozami podlegającymi znanym i nieznanym czynnikom ryzyka i niepewności, na wiele z których Spółka nie ma wpływu. Czynniki te zostały omówione w dorocznym raporcie Spółki na formularzu 10-K i w kolejnych raportach kwartalnych na formularzu 10-Q składanych w Amerykańskiej Komisji Papierów Wartościowych i Giełd (SEC — www.sec.gov) i mogą spowodować, że rzeczywiste rezultaty, wyniki finansowe lub osiągnięcia Spółki będą znacznie różnić się od wszelkich przyszłych rezultatów, wyników finansowych lub osiągnięć wyrażonych lub sugerowanych przez takie stwierdzenia dotyczące przyszłości. Przestrzegamy, że wykaz istotnych czynników zawarty w dokumentach przedłożonych przez Spółkę Komisji Papierów Wartościowych i Giełd może nie zawierać wszystkich ważnych czynników, które są istotne dla danego podmiotu. Ponadto — z uwagi na powyższe czynniki ryzyka i niepewności — zdarzenia, o których jest mowa w stwierdzeniach dotyczących przyszłości zawartych w niniejszym dokumencie, mogą nie mieć miejsca. Avaya w żaden sposób nie zobowiązuje się do aktualizowania ani korygowania stwierdzeń dotyczących przyszłości w związku z otrzymaniem nowych informacji, zaistnieniem przyszłych zdarzeń czy powstaniem innych okoliczności, chyba że prawo stanowi inaczej.</w:t>
      </w:r>
    </w:p>
    <w:p w:rsidR="00C63BE1" w:rsidRPr="003219D3" w:rsidRDefault="00C63BE1" w:rsidP="00C63BE1">
      <w:pPr>
        <w:spacing w:line="240" w:lineRule="auto"/>
        <w:jc w:val="both"/>
        <w:rPr>
          <w:rFonts w:cs="Cambria"/>
          <w:color w:val="000000"/>
          <w:sz w:val="16"/>
          <w:szCs w:val="16"/>
          <w:u w:color="0000FF"/>
        </w:rPr>
      </w:pPr>
      <w:r>
        <w:rPr>
          <w:color w:val="000000"/>
          <w:sz w:val="16"/>
          <w:u w:color="0000FF"/>
        </w:rPr>
        <w:t>Wszystkie znaki towarowe oznaczone symbolem ®, TM lub SM są (odpowiednio) zastrzeżonymi znakami, znakami towarowymi i znakami usługowymi firmy Avaya Inc. Wszelkie inne znaki towarowe są własnością odpowiednich podmiotów.</w:t>
      </w:r>
    </w:p>
    <w:p w:rsidR="00C63BE1" w:rsidRDefault="00C63BE1" w:rsidP="00C63BE1">
      <w:pPr>
        <w:keepNext/>
        <w:keepLines/>
        <w:spacing w:after="0" w:line="240" w:lineRule="auto"/>
        <w:jc w:val="both"/>
        <w:rPr>
          <w:rFonts w:cstheme="minorHAnsi"/>
          <w:szCs w:val="24"/>
        </w:rPr>
      </w:pPr>
    </w:p>
    <w:p w:rsidR="00C63BE1" w:rsidRPr="00BD2842" w:rsidRDefault="00C63BE1" w:rsidP="00C63BE1">
      <w:pPr>
        <w:keepNext/>
        <w:keepLines/>
        <w:spacing w:after="0" w:line="240" w:lineRule="auto"/>
        <w:jc w:val="both"/>
        <w:rPr>
          <w:rFonts w:cs="Calibri"/>
          <w:b/>
          <w:sz w:val="18"/>
          <w:szCs w:val="18"/>
        </w:rPr>
      </w:pPr>
    </w:p>
    <w:p w:rsidR="00C63BE1" w:rsidRPr="00B544E6" w:rsidRDefault="00C63BE1" w:rsidP="00C63BE1">
      <w:pPr>
        <w:keepNext/>
        <w:keepLines/>
        <w:spacing w:after="0" w:line="240" w:lineRule="auto"/>
        <w:jc w:val="both"/>
        <w:rPr>
          <w:rFonts w:cs="Calibri"/>
          <w:b/>
          <w:sz w:val="18"/>
          <w:szCs w:val="18"/>
        </w:rPr>
      </w:pPr>
      <w:r w:rsidRPr="00B544E6">
        <w:rPr>
          <w:rFonts w:cs="Calibri"/>
          <w:b/>
          <w:sz w:val="18"/>
          <w:szCs w:val="18"/>
        </w:rPr>
        <w:t>Firma Avaya</w:t>
      </w:r>
    </w:p>
    <w:p w:rsidR="00C63BE1" w:rsidRDefault="00C63BE1" w:rsidP="00C63BE1">
      <w:pPr>
        <w:jc w:val="both"/>
        <w:rPr>
          <w:rFonts w:cs="Calibri"/>
          <w:sz w:val="18"/>
          <w:szCs w:val="18"/>
        </w:rPr>
      </w:pPr>
      <w:r w:rsidRPr="00B544E6">
        <w:rPr>
          <w:rFonts w:cs="Calibri"/>
          <w:sz w:val="18"/>
          <w:szCs w:val="18"/>
        </w:rPr>
        <w:t>Markę firm buduje się</w:t>
      </w:r>
      <w:r>
        <w:rPr>
          <w:rFonts w:cs="Calibri"/>
          <w:sz w:val="18"/>
          <w:szCs w:val="18"/>
        </w:rPr>
        <w:t xml:space="preserve"> w </w:t>
      </w:r>
      <w:r w:rsidRPr="00B544E6">
        <w:rPr>
          <w:rFonts w:cs="Calibri"/>
          <w:sz w:val="18"/>
          <w:szCs w:val="18"/>
        </w:rPr>
        <w:t>oparciu</w:t>
      </w:r>
      <w:r>
        <w:rPr>
          <w:rFonts w:cs="Calibri"/>
          <w:sz w:val="18"/>
          <w:szCs w:val="18"/>
        </w:rPr>
        <w:t xml:space="preserve"> o </w:t>
      </w:r>
      <w:r w:rsidRPr="00B544E6">
        <w:rPr>
          <w:rFonts w:cs="Calibri"/>
          <w:sz w:val="18"/>
          <w:szCs w:val="18"/>
        </w:rPr>
        <w:t>doświadczenia klientów,</w:t>
      </w:r>
      <w:r>
        <w:rPr>
          <w:rFonts w:cs="Calibri"/>
          <w:sz w:val="18"/>
          <w:szCs w:val="18"/>
        </w:rPr>
        <w:t xml:space="preserve"> a </w:t>
      </w:r>
      <w:r w:rsidRPr="00B544E6">
        <w:rPr>
          <w:rFonts w:cs="Calibri"/>
          <w:sz w:val="18"/>
          <w:szCs w:val="18"/>
        </w:rPr>
        <w:t>każdego dnia miliony tych doświadczeń są tworzone poprzez rozwiązania firmy Avaya Holdings Corp. (NYSE: AVYA). Od ponad stu lat wspieramy przedsiębiorstwa</w:t>
      </w:r>
      <w:r>
        <w:rPr>
          <w:rFonts w:cs="Calibri"/>
          <w:sz w:val="18"/>
          <w:szCs w:val="18"/>
        </w:rPr>
        <w:t xml:space="preserve"> z </w:t>
      </w:r>
      <w:r w:rsidRPr="00B544E6">
        <w:rPr>
          <w:rFonts w:cs="Calibri"/>
          <w:sz w:val="18"/>
          <w:szCs w:val="18"/>
        </w:rPr>
        <w:t>całego świata, budując inteligentne systemy do komunikacji zarówno</w:t>
      </w:r>
      <w:r>
        <w:rPr>
          <w:rFonts w:cs="Calibri"/>
          <w:sz w:val="18"/>
          <w:szCs w:val="18"/>
        </w:rPr>
        <w:t xml:space="preserve"> z </w:t>
      </w:r>
      <w:r w:rsidRPr="00B544E6">
        <w:rPr>
          <w:rFonts w:cs="Calibri"/>
          <w:sz w:val="18"/>
          <w:szCs w:val="18"/>
        </w:rPr>
        <w:t>klientami jak</w:t>
      </w:r>
      <w:r>
        <w:rPr>
          <w:rFonts w:cs="Calibri"/>
          <w:sz w:val="18"/>
          <w:szCs w:val="18"/>
        </w:rPr>
        <w:t xml:space="preserve"> i </w:t>
      </w:r>
      <w:r w:rsidRPr="00B544E6">
        <w:rPr>
          <w:rFonts w:cs="Calibri"/>
          <w:sz w:val="18"/>
          <w:szCs w:val="18"/>
        </w:rPr>
        <w:t>pracownikami firm. Avaya tworzy otwarte, konwergentne</w:t>
      </w:r>
      <w:r>
        <w:rPr>
          <w:rFonts w:cs="Calibri"/>
          <w:sz w:val="18"/>
          <w:szCs w:val="18"/>
        </w:rPr>
        <w:t xml:space="preserve"> i </w:t>
      </w:r>
      <w:r w:rsidRPr="00B544E6">
        <w:rPr>
          <w:rFonts w:cs="Calibri"/>
          <w:sz w:val="18"/>
          <w:szCs w:val="18"/>
        </w:rPr>
        <w:t>innowacyjne rozwiązania, pozwalające wzbogacić</w:t>
      </w:r>
      <w:r>
        <w:rPr>
          <w:rFonts w:cs="Calibri"/>
          <w:sz w:val="18"/>
          <w:szCs w:val="18"/>
        </w:rPr>
        <w:t xml:space="preserve"> i </w:t>
      </w:r>
      <w:r w:rsidRPr="00B544E6">
        <w:rPr>
          <w:rFonts w:cs="Calibri"/>
          <w:sz w:val="18"/>
          <w:szCs w:val="18"/>
        </w:rPr>
        <w:t>uprościć komunikację oraz współpracę –</w:t>
      </w:r>
      <w:r>
        <w:rPr>
          <w:rFonts w:cs="Calibri"/>
          <w:sz w:val="18"/>
          <w:szCs w:val="18"/>
        </w:rPr>
        <w:t xml:space="preserve"> w </w:t>
      </w:r>
      <w:r w:rsidRPr="00B544E6">
        <w:rPr>
          <w:rFonts w:cs="Calibri"/>
          <w:sz w:val="18"/>
          <w:szCs w:val="18"/>
        </w:rPr>
        <w:t>chmurze,</w:t>
      </w:r>
      <w:r>
        <w:rPr>
          <w:rFonts w:cs="Calibri"/>
          <w:sz w:val="18"/>
          <w:szCs w:val="18"/>
        </w:rPr>
        <w:t xml:space="preserve"> w </w:t>
      </w:r>
      <w:r w:rsidRPr="00B544E6">
        <w:rPr>
          <w:rFonts w:cs="Calibri"/>
          <w:sz w:val="18"/>
          <w:szCs w:val="18"/>
        </w:rPr>
        <w:t>środowisku klienta, czy</w:t>
      </w:r>
      <w:r>
        <w:rPr>
          <w:rFonts w:cs="Calibri"/>
          <w:sz w:val="18"/>
          <w:szCs w:val="18"/>
        </w:rPr>
        <w:t xml:space="preserve"> w </w:t>
      </w:r>
      <w:r w:rsidRPr="00B544E6">
        <w:rPr>
          <w:rFonts w:cs="Calibri"/>
          <w:sz w:val="18"/>
          <w:szCs w:val="18"/>
        </w:rPr>
        <w:t>modelu hybrydowym.</w:t>
      </w:r>
      <w:r>
        <w:rPr>
          <w:rFonts w:cs="Calibri"/>
          <w:sz w:val="18"/>
          <w:szCs w:val="18"/>
        </w:rPr>
        <w:t xml:space="preserve"> Z </w:t>
      </w:r>
      <w:r w:rsidRPr="00B544E6">
        <w:rPr>
          <w:rFonts w:cs="Calibri"/>
          <w:sz w:val="18"/>
          <w:szCs w:val="18"/>
        </w:rPr>
        <w:t>pasji do innowacji</w:t>
      </w:r>
      <w:r>
        <w:rPr>
          <w:rFonts w:cs="Calibri"/>
          <w:sz w:val="18"/>
          <w:szCs w:val="18"/>
        </w:rPr>
        <w:t xml:space="preserve"> i </w:t>
      </w:r>
      <w:r w:rsidRPr="00B544E6">
        <w:rPr>
          <w:rFonts w:cs="Calibri"/>
          <w:sz w:val="18"/>
          <w:szCs w:val="18"/>
        </w:rPr>
        <w:t>partnerstwa nieustannie patrzymy</w:t>
      </w:r>
      <w:r>
        <w:rPr>
          <w:rFonts w:cs="Calibri"/>
          <w:sz w:val="18"/>
          <w:szCs w:val="18"/>
        </w:rPr>
        <w:t xml:space="preserve"> w </w:t>
      </w:r>
      <w:r w:rsidRPr="00B544E6">
        <w:rPr>
          <w:rFonts w:cs="Calibri"/>
          <w:sz w:val="18"/>
          <w:szCs w:val="18"/>
        </w:rPr>
        <w:t>przyszłość, wspierając przedsiębiorstwa</w:t>
      </w:r>
      <w:r>
        <w:rPr>
          <w:rFonts w:cs="Calibri"/>
          <w:sz w:val="18"/>
          <w:szCs w:val="18"/>
        </w:rPr>
        <w:t xml:space="preserve"> w </w:t>
      </w:r>
      <w:r w:rsidRPr="00B544E6">
        <w:rPr>
          <w:rFonts w:cs="Calibri"/>
          <w:sz w:val="18"/>
          <w:szCs w:val="18"/>
        </w:rPr>
        <w:t xml:space="preserve">rozwijaniu biznesu. Dostarczamy Doświadczenia, które mają Znaczenie. Odwiedź nas na stronie </w:t>
      </w:r>
      <w:hyperlink r:id="rId14" w:history="1">
        <w:r w:rsidRPr="00457477">
          <w:rPr>
            <w:rStyle w:val="Hipercze"/>
            <w:rFonts w:cs="Calibri"/>
            <w:sz w:val="18"/>
            <w:szCs w:val="18"/>
          </w:rPr>
          <w:t>www.avaya.com</w:t>
        </w:r>
      </w:hyperlink>
    </w:p>
    <w:sectPr w:rsidR="00C63BE1" w:rsidSect="00407567">
      <w:footerReference w:type="default" r:id="rId15"/>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5C3F" w:rsidRDefault="00FA5C3F" w:rsidP="00A07224">
      <w:pPr>
        <w:spacing w:after="0" w:line="240" w:lineRule="auto"/>
      </w:pPr>
      <w:r>
        <w:separator/>
      </w:r>
    </w:p>
  </w:endnote>
  <w:endnote w:type="continuationSeparator" w:id="0">
    <w:p w:rsidR="00FA5C3F" w:rsidRDefault="00FA5C3F" w:rsidP="00A072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Noto Sans Symbols">
    <w:altName w:val="Calibri"/>
    <w:charset w:val="00"/>
    <w:family w:val="auto"/>
    <w:pitch w:val="default"/>
    <w:sig w:usb0="00000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 w:name="Proxima Nova Thin">
    <w:altName w:val="Arial"/>
    <w:panose1 w:val="00000000000000000000"/>
    <w:charset w:val="00"/>
    <w:family w:val="swiss"/>
    <w:notTrueType/>
    <w:pitch w:val="default"/>
    <w:sig w:usb0="00000003" w:usb1="00000000" w:usb2="00000000" w:usb3="00000000" w:csb0="00000001" w:csb1="00000000"/>
  </w:font>
  <w:font w:name="Proxima Nova Rg">
    <w:altName w:val="Tahoma"/>
    <w:panose1 w:val="00000000000000000000"/>
    <w:charset w:val="00"/>
    <w:family w:val="swiss"/>
    <w:notTrueType/>
    <w:pitch w:val="default"/>
    <w:sig w:usb0="00000003" w:usb1="00000000" w:usb2="00000000" w:usb3="00000000" w:csb0="00000001" w:csb1="00000000"/>
  </w:font>
  <w:font w:name="Proxima Nova Lt">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Roboto Light">
    <w:altName w:val="Times New Roman"/>
    <w:charset w:val="EE"/>
    <w:family w:val="auto"/>
    <w:pitch w:val="variable"/>
    <w:sig w:usb0="00000001" w:usb1="5000205B" w:usb2="00000020" w:usb3="00000000" w:csb0="0000019F" w:csb1="00000000"/>
  </w:font>
  <w:font w:name="Century Schoolbook">
    <w:panose1 w:val="020406040505050203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74241989"/>
      <w:docPartObj>
        <w:docPartGallery w:val="Page Numbers (Bottom of Page)"/>
        <w:docPartUnique/>
      </w:docPartObj>
    </w:sdtPr>
    <w:sdtContent>
      <w:p w:rsidR="00A07224" w:rsidRDefault="00186674">
        <w:pPr>
          <w:pStyle w:val="Stopka"/>
          <w:jc w:val="right"/>
        </w:pPr>
        <w:r>
          <w:fldChar w:fldCharType="begin"/>
        </w:r>
        <w:r w:rsidR="00A07224">
          <w:instrText>PAGE   \* MERGEFORMAT</w:instrText>
        </w:r>
        <w:r>
          <w:fldChar w:fldCharType="separate"/>
        </w:r>
        <w:r w:rsidR="00DF7E39">
          <w:rPr>
            <w:noProof/>
          </w:rPr>
          <w:t>3</w:t>
        </w:r>
        <w:r>
          <w:fldChar w:fldCharType="end"/>
        </w:r>
      </w:p>
    </w:sdtContent>
  </w:sdt>
  <w:p w:rsidR="00A07224" w:rsidRDefault="00A07224">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5C3F" w:rsidRDefault="00FA5C3F" w:rsidP="00A07224">
      <w:pPr>
        <w:spacing w:after="0" w:line="240" w:lineRule="auto"/>
      </w:pPr>
      <w:r>
        <w:separator/>
      </w:r>
    </w:p>
  </w:footnote>
  <w:footnote w:type="continuationSeparator" w:id="0">
    <w:p w:rsidR="00FA5C3F" w:rsidRDefault="00FA5C3F" w:rsidP="00A07224">
      <w:pPr>
        <w:spacing w:after="0" w:line="240" w:lineRule="auto"/>
      </w:pPr>
      <w:r>
        <w:continuationSeparator/>
      </w:r>
    </w:p>
  </w:footnote>
  <w:footnote w:id="1">
    <w:p w:rsidR="004B1925" w:rsidRPr="004B1925" w:rsidRDefault="004B1925">
      <w:pPr>
        <w:pStyle w:val="Tekstprzypisudolnego"/>
      </w:pPr>
      <w:r>
        <w:rPr>
          <w:rStyle w:val="Odwoanieprzypisudolnego"/>
        </w:rPr>
        <w:footnoteRef/>
      </w:r>
      <w:r>
        <w:t xml:space="preserve"> </w:t>
      </w:r>
      <w:proofErr w:type="spellStart"/>
      <w:r>
        <w:t>Badanie</w:t>
      </w:r>
      <w:proofErr w:type="spellEnd"/>
      <w:r>
        <w:t xml:space="preserve"> “</w:t>
      </w:r>
      <w:r w:rsidRPr="004B1925">
        <w:t>Emotional Customer Intelligence and Digital Resiliency: Optimizing CX and NPS with Data and AI”</w:t>
      </w:r>
      <w:r>
        <w:t>,</w:t>
      </w:r>
      <w:r w:rsidRPr="004B1925">
        <w:t xml:space="preserve"> IDC 2021</w:t>
      </w:r>
    </w:p>
  </w:footnote>
  <w:footnote w:id="2">
    <w:p w:rsidR="00FD7D89" w:rsidRPr="00FD7D89" w:rsidRDefault="00FD7D89" w:rsidP="00FD7D89">
      <w:pPr>
        <w:pStyle w:val="Tekstprzypisudolnego"/>
      </w:pPr>
      <w:r>
        <w:rPr>
          <w:rStyle w:val="Odwoanieprzypisudolnego"/>
        </w:rPr>
        <w:footnoteRef/>
      </w:r>
      <w:r>
        <w:t xml:space="preserve"> Rethinking the Contact Center. A Flexible, Scalable, Intelligent Contact Center Helps Deliver Stellar Customer Experience, </w:t>
      </w:r>
      <w:proofErr w:type="spellStart"/>
      <w:r w:rsidRPr="00FD7D89">
        <w:t>Nemertes</w:t>
      </w:r>
      <w:proofErr w:type="spellEnd"/>
      <w:r w:rsidRPr="00FD7D89">
        <w:t xml:space="preserve"> Research 2020</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C0C2F"/>
    <w:multiLevelType w:val="hybridMultilevel"/>
    <w:tmpl w:val="25161D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FEC70C8"/>
    <w:multiLevelType w:val="hybridMultilevel"/>
    <w:tmpl w:val="045C8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FE5BAE"/>
    <w:multiLevelType w:val="hybridMultilevel"/>
    <w:tmpl w:val="DB6EAE04"/>
    <w:lvl w:ilvl="0" w:tplc="9BC0B7C4">
      <w:start w:val="1"/>
      <w:numFmt w:val="bullet"/>
      <w:lvlText w:val=""/>
      <w:lvlJc w:val="left"/>
      <w:pPr>
        <w:ind w:left="720" w:hanging="360"/>
      </w:pPr>
      <w:rPr>
        <w:rFonts w:ascii="Symbol" w:eastAsiaTheme="minorHAnsi" w:hAnsi="Symbol"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23714C3D"/>
    <w:multiLevelType w:val="multilevel"/>
    <w:tmpl w:val="23E0A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6083D9E"/>
    <w:multiLevelType w:val="hybridMultilevel"/>
    <w:tmpl w:val="CB26E610"/>
    <w:lvl w:ilvl="0" w:tplc="9BC0B7C4">
      <w:start w:val="1"/>
      <w:numFmt w:val="bullet"/>
      <w:lvlText w:val=""/>
      <w:lvlJc w:val="left"/>
      <w:pPr>
        <w:ind w:left="720" w:hanging="360"/>
      </w:pPr>
      <w:rPr>
        <w:rFonts w:ascii="Symbol" w:eastAsiaTheme="minorHAnsi" w:hAnsi="Symbol"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2E912634"/>
    <w:multiLevelType w:val="hybridMultilevel"/>
    <w:tmpl w:val="B72EF83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2F725DE9"/>
    <w:multiLevelType w:val="hybridMultilevel"/>
    <w:tmpl w:val="DA348034"/>
    <w:lvl w:ilvl="0" w:tplc="D5A239CE">
      <w:start w:val="1"/>
      <w:numFmt w:val="bullet"/>
      <w:lvlText w:val=""/>
      <w:lvlJc w:val="left"/>
      <w:pPr>
        <w:ind w:left="720" w:hanging="360"/>
      </w:pPr>
      <w:rPr>
        <w:rFonts w:ascii="Symbol" w:hAnsi="Symbol" w:hint="default"/>
      </w:rPr>
    </w:lvl>
    <w:lvl w:ilvl="1" w:tplc="1F58E5B0">
      <w:start w:val="1"/>
      <w:numFmt w:val="bullet"/>
      <w:lvlText w:val="o"/>
      <w:lvlJc w:val="left"/>
      <w:pPr>
        <w:ind w:left="1440" w:hanging="360"/>
      </w:pPr>
      <w:rPr>
        <w:rFonts w:ascii="Courier New" w:hAnsi="Courier New" w:hint="default"/>
      </w:rPr>
    </w:lvl>
    <w:lvl w:ilvl="2" w:tplc="20ACD41C">
      <w:start w:val="1"/>
      <w:numFmt w:val="bullet"/>
      <w:lvlText w:val=""/>
      <w:lvlJc w:val="left"/>
      <w:pPr>
        <w:ind w:left="2160" w:hanging="360"/>
      </w:pPr>
      <w:rPr>
        <w:rFonts w:ascii="Wingdings" w:hAnsi="Wingdings" w:hint="default"/>
      </w:rPr>
    </w:lvl>
    <w:lvl w:ilvl="3" w:tplc="CDAE3724">
      <w:start w:val="1"/>
      <w:numFmt w:val="bullet"/>
      <w:lvlText w:val=""/>
      <w:lvlJc w:val="left"/>
      <w:pPr>
        <w:ind w:left="2880" w:hanging="360"/>
      </w:pPr>
      <w:rPr>
        <w:rFonts w:ascii="Symbol" w:hAnsi="Symbol" w:hint="default"/>
      </w:rPr>
    </w:lvl>
    <w:lvl w:ilvl="4" w:tplc="C80C1A3E">
      <w:start w:val="1"/>
      <w:numFmt w:val="bullet"/>
      <w:lvlText w:val="o"/>
      <w:lvlJc w:val="left"/>
      <w:pPr>
        <w:ind w:left="3600" w:hanging="360"/>
      </w:pPr>
      <w:rPr>
        <w:rFonts w:ascii="Courier New" w:hAnsi="Courier New" w:hint="default"/>
      </w:rPr>
    </w:lvl>
    <w:lvl w:ilvl="5" w:tplc="0198A5E4">
      <w:start w:val="1"/>
      <w:numFmt w:val="bullet"/>
      <w:lvlText w:val=""/>
      <w:lvlJc w:val="left"/>
      <w:pPr>
        <w:ind w:left="4320" w:hanging="360"/>
      </w:pPr>
      <w:rPr>
        <w:rFonts w:ascii="Wingdings" w:hAnsi="Wingdings" w:hint="default"/>
      </w:rPr>
    </w:lvl>
    <w:lvl w:ilvl="6" w:tplc="8DD46ACA">
      <w:start w:val="1"/>
      <w:numFmt w:val="bullet"/>
      <w:lvlText w:val=""/>
      <w:lvlJc w:val="left"/>
      <w:pPr>
        <w:ind w:left="5040" w:hanging="360"/>
      </w:pPr>
      <w:rPr>
        <w:rFonts w:ascii="Symbol" w:hAnsi="Symbol" w:hint="default"/>
      </w:rPr>
    </w:lvl>
    <w:lvl w:ilvl="7" w:tplc="3E7098D8">
      <w:start w:val="1"/>
      <w:numFmt w:val="bullet"/>
      <w:lvlText w:val="o"/>
      <w:lvlJc w:val="left"/>
      <w:pPr>
        <w:ind w:left="5760" w:hanging="360"/>
      </w:pPr>
      <w:rPr>
        <w:rFonts w:ascii="Courier New" w:hAnsi="Courier New" w:hint="default"/>
      </w:rPr>
    </w:lvl>
    <w:lvl w:ilvl="8" w:tplc="18420458">
      <w:start w:val="1"/>
      <w:numFmt w:val="bullet"/>
      <w:lvlText w:val=""/>
      <w:lvlJc w:val="left"/>
      <w:pPr>
        <w:ind w:left="6480" w:hanging="360"/>
      </w:pPr>
      <w:rPr>
        <w:rFonts w:ascii="Wingdings" w:hAnsi="Wingdings" w:hint="default"/>
      </w:rPr>
    </w:lvl>
  </w:abstractNum>
  <w:abstractNum w:abstractNumId="7">
    <w:nsid w:val="2FE81938"/>
    <w:multiLevelType w:val="hybridMultilevel"/>
    <w:tmpl w:val="6AD0114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
    <w:nsid w:val="3705013D"/>
    <w:multiLevelType w:val="multilevel"/>
    <w:tmpl w:val="767622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nsid w:val="37B851BD"/>
    <w:multiLevelType w:val="hybridMultilevel"/>
    <w:tmpl w:val="05D2C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30F64AC"/>
    <w:multiLevelType w:val="hybridMultilevel"/>
    <w:tmpl w:val="BDBA257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1">
    <w:nsid w:val="4A5550AE"/>
    <w:multiLevelType w:val="hybridMultilevel"/>
    <w:tmpl w:val="DAE889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4BB47B70"/>
    <w:multiLevelType w:val="hybridMultilevel"/>
    <w:tmpl w:val="8FBA691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3">
    <w:nsid w:val="56AF3E33"/>
    <w:multiLevelType w:val="hybridMultilevel"/>
    <w:tmpl w:val="D312FA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5B2E3148"/>
    <w:multiLevelType w:val="hybridMultilevel"/>
    <w:tmpl w:val="567C2A66"/>
    <w:lvl w:ilvl="0" w:tplc="9BC0B7C4">
      <w:start w:val="1"/>
      <w:numFmt w:val="bullet"/>
      <w:lvlText w:val=""/>
      <w:lvlJc w:val="left"/>
      <w:pPr>
        <w:ind w:left="720" w:hanging="360"/>
      </w:pPr>
      <w:rPr>
        <w:rFonts w:ascii="Symbol" w:eastAsiaTheme="minorHAnsi" w:hAnsi="Symbol"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66A33896"/>
    <w:multiLevelType w:val="hybridMultilevel"/>
    <w:tmpl w:val="10DE6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235296B"/>
    <w:multiLevelType w:val="hybridMultilevel"/>
    <w:tmpl w:val="1988F216"/>
    <w:lvl w:ilvl="0" w:tplc="F3EC5EA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3C0707A"/>
    <w:multiLevelType w:val="hybridMultilevel"/>
    <w:tmpl w:val="97A28C2C"/>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18">
    <w:nsid w:val="7AC80D0B"/>
    <w:multiLevelType w:val="hybridMultilevel"/>
    <w:tmpl w:val="D9040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C424150"/>
    <w:multiLevelType w:val="hybridMultilevel"/>
    <w:tmpl w:val="296457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7C45373F"/>
    <w:multiLevelType w:val="multilevel"/>
    <w:tmpl w:val="5D5037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nsid w:val="7F633C93"/>
    <w:multiLevelType w:val="hybridMultilevel"/>
    <w:tmpl w:val="3AA2E33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2"/>
  </w:num>
  <w:num w:numId="3">
    <w:abstractNumId w:val="3"/>
  </w:num>
  <w:num w:numId="4">
    <w:abstractNumId w:val="1"/>
  </w:num>
  <w:num w:numId="5">
    <w:abstractNumId w:val="9"/>
  </w:num>
  <w:num w:numId="6">
    <w:abstractNumId w:val="15"/>
  </w:num>
  <w:num w:numId="7">
    <w:abstractNumId w:val="21"/>
  </w:num>
  <w:num w:numId="8">
    <w:abstractNumId w:val="19"/>
  </w:num>
  <w:num w:numId="9">
    <w:abstractNumId w:val="18"/>
  </w:num>
  <w:num w:numId="10">
    <w:abstractNumId w:val="8"/>
  </w:num>
  <w:num w:numId="11">
    <w:abstractNumId w:val="20"/>
  </w:num>
  <w:num w:numId="12">
    <w:abstractNumId w:val="6"/>
  </w:num>
  <w:num w:numId="13">
    <w:abstractNumId w:val="16"/>
  </w:num>
  <w:num w:numId="14">
    <w:abstractNumId w:val="11"/>
  </w:num>
  <w:num w:numId="15">
    <w:abstractNumId w:val="10"/>
  </w:num>
  <w:num w:numId="16">
    <w:abstractNumId w:val="17"/>
  </w:num>
  <w:num w:numId="17">
    <w:abstractNumId w:val="0"/>
  </w:num>
  <w:num w:numId="18">
    <w:abstractNumId w:val="14"/>
  </w:num>
  <w:num w:numId="19">
    <w:abstractNumId w:val="2"/>
  </w:num>
  <w:num w:numId="20">
    <w:abstractNumId w:val="4"/>
  </w:num>
  <w:num w:numId="21">
    <w:abstractNumId w:val="7"/>
  </w:num>
  <w:num w:numId="22">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3E5928"/>
    <w:rsid w:val="00001495"/>
    <w:rsid w:val="00003740"/>
    <w:rsid w:val="00005B0C"/>
    <w:rsid w:val="00010464"/>
    <w:rsid w:val="000133EA"/>
    <w:rsid w:val="000148B3"/>
    <w:rsid w:val="000160B8"/>
    <w:rsid w:val="000329DA"/>
    <w:rsid w:val="00033211"/>
    <w:rsid w:val="0003334A"/>
    <w:rsid w:val="00033F58"/>
    <w:rsid w:val="000403BC"/>
    <w:rsid w:val="00050F90"/>
    <w:rsid w:val="00053B08"/>
    <w:rsid w:val="0005602D"/>
    <w:rsid w:val="00060C2A"/>
    <w:rsid w:val="0006204B"/>
    <w:rsid w:val="000772E2"/>
    <w:rsid w:val="00095D95"/>
    <w:rsid w:val="000A18A5"/>
    <w:rsid w:val="000A4DEA"/>
    <w:rsid w:val="000C57C3"/>
    <w:rsid w:val="000D6D79"/>
    <w:rsid w:val="000E6492"/>
    <w:rsid w:val="000E6E23"/>
    <w:rsid w:val="000F0204"/>
    <w:rsid w:val="000F43A7"/>
    <w:rsid w:val="00103157"/>
    <w:rsid w:val="0011048C"/>
    <w:rsid w:val="00121ACD"/>
    <w:rsid w:val="0013025A"/>
    <w:rsid w:val="001346A2"/>
    <w:rsid w:val="0014416E"/>
    <w:rsid w:val="001449B3"/>
    <w:rsid w:val="001502AA"/>
    <w:rsid w:val="001556E4"/>
    <w:rsid w:val="00160FC8"/>
    <w:rsid w:val="00162413"/>
    <w:rsid w:val="00167D8B"/>
    <w:rsid w:val="001702B5"/>
    <w:rsid w:val="0017790A"/>
    <w:rsid w:val="00181D39"/>
    <w:rsid w:val="00182BD9"/>
    <w:rsid w:val="001851DA"/>
    <w:rsid w:val="00186674"/>
    <w:rsid w:val="00187F52"/>
    <w:rsid w:val="001906B1"/>
    <w:rsid w:val="001956A3"/>
    <w:rsid w:val="001A2A4E"/>
    <w:rsid w:val="001B3CDB"/>
    <w:rsid w:val="001B5A1E"/>
    <w:rsid w:val="001B6D6C"/>
    <w:rsid w:val="001C194C"/>
    <w:rsid w:val="001C2E40"/>
    <w:rsid w:val="001C5487"/>
    <w:rsid w:val="001C5DFF"/>
    <w:rsid w:val="001D6B44"/>
    <w:rsid w:val="001E195A"/>
    <w:rsid w:val="001E7A94"/>
    <w:rsid w:val="00200AD1"/>
    <w:rsid w:val="00201D55"/>
    <w:rsid w:val="002161D5"/>
    <w:rsid w:val="00216D27"/>
    <w:rsid w:val="00221C02"/>
    <w:rsid w:val="0022330E"/>
    <w:rsid w:val="00235FA1"/>
    <w:rsid w:val="00261C37"/>
    <w:rsid w:val="0027093E"/>
    <w:rsid w:val="002719D3"/>
    <w:rsid w:val="00281046"/>
    <w:rsid w:val="002862BE"/>
    <w:rsid w:val="002866D2"/>
    <w:rsid w:val="002867F8"/>
    <w:rsid w:val="002A0172"/>
    <w:rsid w:val="002A2189"/>
    <w:rsid w:val="002A2F23"/>
    <w:rsid w:val="002A6533"/>
    <w:rsid w:val="002A6FB0"/>
    <w:rsid w:val="002B5166"/>
    <w:rsid w:val="002B51FC"/>
    <w:rsid w:val="002C2E10"/>
    <w:rsid w:val="002D0344"/>
    <w:rsid w:val="002E076C"/>
    <w:rsid w:val="002E7919"/>
    <w:rsid w:val="002F1BC9"/>
    <w:rsid w:val="002F6633"/>
    <w:rsid w:val="00302C4C"/>
    <w:rsid w:val="00305039"/>
    <w:rsid w:val="00306FB5"/>
    <w:rsid w:val="00311123"/>
    <w:rsid w:val="0031146F"/>
    <w:rsid w:val="003219D3"/>
    <w:rsid w:val="00321B4E"/>
    <w:rsid w:val="00323A7D"/>
    <w:rsid w:val="0032540E"/>
    <w:rsid w:val="003307FD"/>
    <w:rsid w:val="003318F5"/>
    <w:rsid w:val="00335735"/>
    <w:rsid w:val="003422AB"/>
    <w:rsid w:val="003511CA"/>
    <w:rsid w:val="00352C40"/>
    <w:rsid w:val="00360706"/>
    <w:rsid w:val="00361E07"/>
    <w:rsid w:val="00380181"/>
    <w:rsid w:val="00381574"/>
    <w:rsid w:val="00385FE7"/>
    <w:rsid w:val="00395ABE"/>
    <w:rsid w:val="003C49F3"/>
    <w:rsid w:val="003C66E9"/>
    <w:rsid w:val="003C6BC7"/>
    <w:rsid w:val="003C6DC3"/>
    <w:rsid w:val="003C7232"/>
    <w:rsid w:val="003D31A8"/>
    <w:rsid w:val="003D43C9"/>
    <w:rsid w:val="003E5928"/>
    <w:rsid w:val="003F42CB"/>
    <w:rsid w:val="00407567"/>
    <w:rsid w:val="0040766B"/>
    <w:rsid w:val="004105D2"/>
    <w:rsid w:val="00413C42"/>
    <w:rsid w:val="00413E40"/>
    <w:rsid w:val="00414094"/>
    <w:rsid w:val="004214C3"/>
    <w:rsid w:val="00421993"/>
    <w:rsid w:val="004244EC"/>
    <w:rsid w:val="004467FC"/>
    <w:rsid w:val="004524D5"/>
    <w:rsid w:val="00454174"/>
    <w:rsid w:val="004577B2"/>
    <w:rsid w:val="00462AE4"/>
    <w:rsid w:val="0047272E"/>
    <w:rsid w:val="004763AE"/>
    <w:rsid w:val="00483638"/>
    <w:rsid w:val="00497E3D"/>
    <w:rsid w:val="004A15EB"/>
    <w:rsid w:val="004A2F6D"/>
    <w:rsid w:val="004A6353"/>
    <w:rsid w:val="004B1925"/>
    <w:rsid w:val="004C3932"/>
    <w:rsid w:val="004D08A0"/>
    <w:rsid w:val="004D2B7A"/>
    <w:rsid w:val="004D6F27"/>
    <w:rsid w:val="00510952"/>
    <w:rsid w:val="005138F6"/>
    <w:rsid w:val="00524EDE"/>
    <w:rsid w:val="00527BD2"/>
    <w:rsid w:val="00530EFE"/>
    <w:rsid w:val="00542AD3"/>
    <w:rsid w:val="005529CA"/>
    <w:rsid w:val="00553918"/>
    <w:rsid w:val="00561F1A"/>
    <w:rsid w:val="0056708A"/>
    <w:rsid w:val="00574997"/>
    <w:rsid w:val="00575051"/>
    <w:rsid w:val="00575657"/>
    <w:rsid w:val="00577931"/>
    <w:rsid w:val="00583BA7"/>
    <w:rsid w:val="005907B6"/>
    <w:rsid w:val="00594ECC"/>
    <w:rsid w:val="00597924"/>
    <w:rsid w:val="005A0351"/>
    <w:rsid w:val="005A2E2A"/>
    <w:rsid w:val="005A479D"/>
    <w:rsid w:val="005A6EAD"/>
    <w:rsid w:val="005A7B71"/>
    <w:rsid w:val="005B4036"/>
    <w:rsid w:val="005C4D9B"/>
    <w:rsid w:val="005C6ECB"/>
    <w:rsid w:val="005C73D2"/>
    <w:rsid w:val="005D24D7"/>
    <w:rsid w:val="005D3E7D"/>
    <w:rsid w:val="005E2B43"/>
    <w:rsid w:val="005F07A7"/>
    <w:rsid w:val="005F7A67"/>
    <w:rsid w:val="00612784"/>
    <w:rsid w:val="00621785"/>
    <w:rsid w:val="00623652"/>
    <w:rsid w:val="0063139D"/>
    <w:rsid w:val="00633C74"/>
    <w:rsid w:val="00635C15"/>
    <w:rsid w:val="00655908"/>
    <w:rsid w:val="00660129"/>
    <w:rsid w:val="00661FA5"/>
    <w:rsid w:val="0067295C"/>
    <w:rsid w:val="006755D3"/>
    <w:rsid w:val="00692535"/>
    <w:rsid w:val="0069567B"/>
    <w:rsid w:val="00697DEE"/>
    <w:rsid w:val="006A3FDF"/>
    <w:rsid w:val="006A7463"/>
    <w:rsid w:val="006B0CE7"/>
    <w:rsid w:val="006B2F16"/>
    <w:rsid w:val="006B39DA"/>
    <w:rsid w:val="006C36F4"/>
    <w:rsid w:val="006D08D6"/>
    <w:rsid w:val="006D15E6"/>
    <w:rsid w:val="006D3E7F"/>
    <w:rsid w:val="006D461E"/>
    <w:rsid w:val="006E3ACE"/>
    <w:rsid w:val="006E5A94"/>
    <w:rsid w:val="006F1095"/>
    <w:rsid w:val="006F3A90"/>
    <w:rsid w:val="006F547B"/>
    <w:rsid w:val="006F5BB3"/>
    <w:rsid w:val="00736F1F"/>
    <w:rsid w:val="007475D9"/>
    <w:rsid w:val="00762725"/>
    <w:rsid w:val="007733CE"/>
    <w:rsid w:val="00776AFA"/>
    <w:rsid w:val="0078522C"/>
    <w:rsid w:val="00786FE6"/>
    <w:rsid w:val="00787FC5"/>
    <w:rsid w:val="007A56A4"/>
    <w:rsid w:val="007B4FAF"/>
    <w:rsid w:val="007B70A2"/>
    <w:rsid w:val="007C6462"/>
    <w:rsid w:val="007D2060"/>
    <w:rsid w:val="007D7342"/>
    <w:rsid w:val="007E0BD7"/>
    <w:rsid w:val="007E7C23"/>
    <w:rsid w:val="007F468D"/>
    <w:rsid w:val="007F4A2A"/>
    <w:rsid w:val="007F6617"/>
    <w:rsid w:val="008070DE"/>
    <w:rsid w:val="00807DE1"/>
    <w:rsid w:val="0081089C"/>
    <w:rsid w:val="00820FC2"/>
    <w:rsid w:val="008225DC"/>
    <w:rsid w:val="00823B7E"/>
    <w:rsid w:val="0082451C"/>
    <w:rsid w:val="008336E3"/>
    <w:rsid w:val="0083545A"/>
    <w:rsid w:val="008356EA"/>
    <w:rsid w:val="0084015F"/>
    <w:rsid w:val="008439AA"/>
    <w:rsid w:val="008519B9"/>
    <w:rsid w:val="00852B78"/>
    <w:rsid w:val="00854B5C"/>
    <w:rsid w:val="008630CA"/>
    <w:rsid w:val="008870F2"/>
    <w:rsid w:val="008A0318"/>
    <w:rsid w:val="008A2B6A"/>
    <w:rsid w:val="008A6E7C"/>
    <w:rsid w:val="008B230F"/>
    <w:rsid w:val="008B77A8"/>
    <w:rsid w:val="008D560A"/>
    <w:rsid w:val="008D6422"/>
    <w:rsid w:val="008D71D9"/>
    <w:rsid w:val="008E0012"/>
    <w:rsid w:val="008F0ABD"/>
    <w:rsid w:val="008F2BC6"/>
    <w:rsid w:val="009040CD"/>
    <w:rsid w:val="00910A28"/>
    <w:rsid w:val="00915FC3"/>
    <w:rsid w:val="00915FC6"/>
    <w:rsid w:val="009316BB"/>
    <w:rsid w:val="00940AF7"/>
    <w:rsid w:val="00941098"/>
    <w:rsid w:val="0094551F"/>
    <w:rsid w:val="0094639E"/>
    <w:rsid w:val="009463F4"/>
    <w:rsid w:val="00946E24"/>
    <w:rsid w:val="0094705B"/>
    <w:rsid w:val="0096311C"/>
    <w:rsid w:val="00964D9C"/>
    <w:rsid w:val="00971146"/>
    <w:rsid w:val="009717B5"/>
    <w:rsid w:val="00974EE3"/>
    <w:rsid w:val="00981AD0"/>
    <w:rsid w:val="0099526F"/>
    <w:rsid w:val="009B3D74"/>
    <w:rsid w:val="009D33B6"/>
    <w:rsid w:val="009D566B"/>
    <w:rsid w:val="009D682A"/>
    <w:rsid w:val="009D7F5D"/>
    <w:rsid w:val="00A010BE"/>
    <w:rsid w:val="00A07224"/>
    <w:rsid w:val="00A12E4F"/>
    <w:rsid w:val="00A137AE"/>
    <w:rsid w:val="00A1515A"/>
    <w:rsid w:val="00A20300"/>
    <w:rsid w:val="00A20B26"/>
    <w:rsid w:val="00A22492"/>
    <w:rsid w:val="00A24D01"/>
    <w:rsid w:val="00A27B63"/>
    <w:rsid w:val="00A30402"/>
    <w:rsid w:val="00A308EE"/>
    <w:rsid w:val="00A32586"/>
    <w:rsid w:val="00A3281C"/>
    <w:rsid w:val="00A32F0D"/>
    <w:rsid w:val="00A33482"/>
    <w:rsid w:val="00A34473"/>
    <w:rsid w:val="00A44536"/>
    <w:rsid w:val="00A516E4"/>
    <w:rsid w:val="00A52E96"/>
    <w:rsid w:val="00A55AEC"/>
    <w:rsid w:val="00A60BAF"/>
    <w:rsid w:val="00A628ED"/>
    <w:rsid w:val="00A723B6"/>
    <w:rsid w:val="00A72A33"/>
    <w:rsid w:val="00A73366"/>
    <w:rsid w:val="00A97513"/>
    <w:rsid w:val="00AA01F1"/>
    <w:rsid w:val="00AB512E"/>
    <w:rsid w:val="00AB517C"/>
    <w:rsid w:val="00AC2B48"/>
    <w:rsid w:val="00AD6730"/>
    <w:rsid w:val="00AE1A78"/>
    <w:rsid w:val="00AF0770"/>
    <w:rsid w:val="00AF7DC3"/>
    <w:rsid w:val="00B013E3"/>
    <w:rsid w:val="00B0152D"/>
    <w:rsid w:val="00B23EFA"/>
    <w:rsid w:val="00B27602"/>
    <w:rsid w:val="00B42085"/>
    <w:rsid w:val="00B43EF1"/>
    <w:rsid w:val="00B53D8A"/>
    <w:rsid w:val="00B544E6"/>
    <w:rsid w:val="00B65A34"/>
    <w:rsid w:val="00B709B5"/>
    <w:rsid w:val="00B72807"/>
    <w:rsid w:val="00B758F2"/>
    <w:rsid w:val="00B763ED"/>
    <w:rsid w:val="00B8153C"/>
    <w:rsid w:val="00B816BA"/>
    <w:rsid w:val="00B875F6"/>
    <w:rsid w:val="00B91698"/>
    <w:rsid w:val="00BA63FF"/>
    <w:rsid w:val="00BB365C"/>
    <w:rsid w:val="00BD2842"/>
    <w:rsid w:val="00BE2BB7"/>
    <w:rsid w:val="00BE5120"/>
    <w:rsid w:val="00BF1D96"/>
    <w:rsid w:val="00BF2CBA"/>
    <w:rsid w:val="00BF3416"/>
    <w:rsid w:val="00C12F3D"/>
    <w:rsid w:val="00C162BA"/>
    <w:rsid w:val="00C2388D"/>
    <w:rsid w:val="00C42FDD"/>
    <w:rsid w:val="00C43F04"/>
    <w:rsid w:val="00C605B7"/>
    <w:rsid w:val="00C63357"/>
    <w:rsid w:val="00C63BE1"/>
    <w:rsid w:val="00C675CC"/>
    <w:rsid w:val="00C769B6"/>
    <w:rsid w:val="00C86E6F"/>
    <w:rsid w:val="00C9005F"/>
    <w:rsid w:val="00C94F10"/>
    <w:rsid w:val="00CA6E90"/>
    <w:rsid w:val="00CB3672"/>
    <w:rsid w:val="00CC22E5"/>
    <w:rsid w:val="00CD1D73"/>
    <w:rsid w:val="00CE11C7"/>
    <w:rsid w:val="00CE3DF3"/>
    <w:rsid w:val="00CE62C1"/>
    <w:rsid w:val="00CF0815"/>
    <w:rsid w:val="00CF6791"/>
    <w:rsid w:val="00D04A9D"/>
    <w:rsid w:val="00D059A0"/>
    <w:rsid w:val="00D11C33"/>
    <w:rsid w:val="00D70F41"/>
    <w:rsid w:val="00D81057"/>
    <w:rsid w:val="00D9617B"/>
    <w:rsid w:val="00DA2F2A"/>
    <w:rsid w:val="00DA726B"/>
    <w:rsid w:val="00DB12C3"/>
    <w:rsid w:val="00DB190C"/>
    <w:rsid w:val="00DB3AF3"/>
    <w:rsid w:val="00DD65A4"/>
    <w:rsid w:val="00DE2EB9"/>
    <w:rsid w:val="00DE4198"/>
    <w:rsid w:val="00DE459C"/>
    <w:rsid w:val="00DE6F91"/>
    <w:rsid w:val="00DF21F6"/>
    <w:rsid w:val="00DF4454"/>
    <w:rsid w:val="00DF7E39"/>
    <w:rsid w:val="00E01BD9"/>
    <w:rsid w:val="00E059C2"/>
    <w:rsid w:val="00E06148"/>
    <w:rsid w:val="00E17815"/>
    <w:rsid w:val="00E25D44"/>
    <w:rsid w:val="00E32D6E"/>
    <w:rsid w:val="00E34529"/>
    <w:rsid w:val="00E3645B"/>
    <w:rsid w:val="00E43215"/>
    <w:rsid w:val="00E45399"/>
    <w:rsid w:val="00E52141"/>
    <w:rsid w:val="00E52F8F"/>
    <w:rsid w:val="00E5364E"/>
    <w:rsid w:val="00E57BA2"/>
    <w:rsid w:val="00E63437"/>
    <w:rsid w:val="00E6391E"/>
    <w:rsid w:val="00E708DC"/>
    <w:rsid w:val="00E71DFE"/>
    <w:rsid w:val="00E72599"/>
    <w:rsid w:val="00E74EEE"/>
    <w:rsid w:val="00E77726"/>
    <w:rsid w:val="00E947DB"/>
    <w:rsid w:val="00EA585D"/>
    <w:rsid w:val="00EB0655"/>
    <w:rsid w:val="00EB41B6"/>
    <w:rsid w:val="00EC1E8B"/>
    <w:rsid w:val="00EC225C"/>
    <w:rsid w:val="00EC5F5D"/>
    <w:rsid w:val="00ED5E7C"/>
    <w:rsid w:val="00EF3365"/>
    <w:rsid w:val="00F27B37"/>
    <w:rsid w:val="00F33B3A"/>
    <w:rsid w:val="00F3500F"/>
    <w:rsid w:val="00F411BC"/>
    <w:rsid w:val="00F45A89"/>
    <w:rsid w:val="00F7029D"/>
    <w:rsid w:val="00F73E54"/>
    <w:rsid w:val="00F77136"/>
    <w:rsid w:val="00F778B9"/>
    <w:rsid w:val="00F96064"/>
    <w:rsid w:val="00FA1140"/>
    <w:rsid w:val="00FA1599"/>
    <w:rsid w:val="00FA254F"/>
    <w:rsid w:val="00FA4B12"/>
    <w:rsid w:val="00FA5C3F"/>
    <w:rsid w:val="00FB42A3"/>
    <w:rsid w:val="00FC1376"/>
    <w:rsid w:val="00FC3222"/>
    <w:rsid w:val="00FD7D89"/>
    <w:rsid w:val="00FE4FCB"/>
    <w:rsid w:val="00FF59D5"/>
    <w:rsid w:val="00FF7B5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07567"/>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next w:val="Normalny"/>
    <w:link w:val="TytuZnak"/>
    <w:uiPriority w:val="10"/>
    <w:qFormat/>
    <w:rsid w:val="003E592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3E5928"/>
    <w:rPr>
      <w:rFonts w:asciiTheme="majorHAnsi" w:eastAsiaTheme="majorEastAsia" w:hAnsiTheme="majorHAnsi" w:cstheme="majorBidi"/>
      <w:color w:val="17365D" w:themeColor="text2" w:themeShade="BF"/>
      <w:spacing w:val="5"/>
      <w:kern w:val="28"/>
      <w:sz w:val="52"/>
      <w:szCs w:val="52"/>
    </w:rPr>
  </w:style>
  <w:style w:type="character" w:customStyle="1" w:styleId="A4">
    <w:name w:val="A4"/>
    <w:uiPriority w:val="99"/>
    <w:rsid w:val="003E5928"/>
    <w:rPr>
      <w:rFonts w:cs="Proxima Nova Thin"/>
      <w:color w:val="000000"/>
      <w:sz w:val="54"/>
      <w:szCs w:val="54"/>
    </w:rPr>
  </w:style>
  <w:style w:type="paragraph" w:styleId="Podtytu">
    <w:name w:val="Subtitle"/>
    <w:basedOn w:val="Normalny"/>
    <w:next w:val="Normalny"/>
    <w:link w:val="PodtytuZnak"/>
    <w:uiPriority w:val="11"/>
    <w:qFormat/>
    <w:rsid w:val="003E592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3E5928"/>
    <w:rPr>
      <w:rFonts w:asciiTheme="majorHAnsi" w:eastAsiaTheme="majorEastAsia" w:hAnsiTheme="majorHAnsi" w:cstheme="majorBidi"/>
      <w:i/>
      <w:iCs/>
      <w:color w:val="4F81BD" w:themeColor="accent1"/>
      <w:spacing w:val="15"/>
      <w:sz w:val="24"/>
      <w:szCs w:val="24"/>
    </w:rPr>
  </w:style>
  <w:style w:type="character" w:customStyle="1" w:styleId="A9">
    <w:name w:val="A9"/>
    <w:uiPriority w:val="99"/>
    <w:rsid w:val="003E5928"/>
    <w:rPr>
      <w:rFonts w:cs="Proxima Nova Rg"/>
      <w:b/>
      <w:bCs/>
      <w:color w:val="000000"/>
      <w:sz w:val="38"/>
      <w:szCs w:val="38"/>
    </w:rPr>
  </w:style>
  <w:style w:type="character" w:customStyle="1" w:styleId="A0">
    <w:name w:val="A0"/>
    <w:uiPriority w:val="99"/>
    <w:rsid w:val="00AC2B48"/>
    <w:rPr>
      <w:rFonts w:cs="Proxima Nova Lt"/>
      <w:color w:val="000000"/>
      <w:sz w:val="30"/>
      <w:szCs w:val="30"/>
    </w:rPr>
  </w:style>
  <w:style w:type="paragraph" w:styleId="NormalnyWeb">
    <w:name w:val="Normal (Web)"/>
    <w:basedOn w:val="Normalny"/>
    <w:uiPriority w:val="99"/>
    <w:unhideWhenUsed/>
    <w:rsid w:val="00160FC8"/>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Uwydatnienie">
    <w:name w:val="Emphasis"/>
    <w:basedOn w:val="Domylnaczcionkaakapitu"/>
    <w:uiPriority w:val="20"/>
    <w:qFormat/>
    <w:rsid w:val="00160FC8"/>
    <w:rPr>
      <w:i/>
      <w:iCs/>
    </w:rPr>
  </w:style>
  <w:style w:type="character" w:styleId="Odwoaniedokomentarza">
    <w:name w:val="annotation reference"/>
    <w:basedOn w:val="Domylnaczcionkaakapitu"/>
    <w:uiPriority w:val="99"/>
    <w:semiHidden/>
    <w:unhideWhenUsed/>
    <w:rsid w:val="00AF7DC3"/>
    <w:rPr>
      <w:sz w:val="16"/>
      <w:szCs w:val="16"/>
    </w:rPr>
  </w:style>
  <w:style w:type="paragraph" w:styleId="Tekstkomentarza">
    <w:name w:val="annotation text"/>
    <w:basedOn w:val="Normalny"/>
    <w:link w:val="TekstkomentarzaZnak"/>
    <w:uiPriority w:val="99"/>
    <w:semiHidden/>
    <w:unhideWhenUsed/>
    <w:rsid w:val="00AF7DC3"/>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F7DC3"/>
    <w:rPr>
      <w:sz w:val="20"/>
      <w:szCs w:val="20"/>
    </w:rPr>
  </w:style>
  <w:style w:type="paragraph" w:styleId="Tematkomentarza">
    <w:name w:val="annotation subject"/>
    <w:basedOn w:val="Tekstkomentarza"/>
    <w:next w:val="Tekstkomentarza"/>
    <w:link w:val="TematkomentarzaZnak"/>
    <w:uiPriority w:val="99"/>
    <w:semiHidden/>
    <w:unhideWhenUsed/>
    <w:rsid w:val="00AF7DC3"/>
    <w:rPr>
      <w:b/>
      <w:bCs/>
    </w:rPr>
  </w:style>
  <w:style w:type="character" w:customStyle="1" w:styleId="TematkomentarzaZnak">
    <w:name w:val="Temat komentarza Znak"/>
    <w:basedOn w:val="TekstkomentarzaZnak"/>
    <w:link w:val="Tematkomentarza"/>
    <w:uiPriority w:val="99"/>
    <w:semiHidden/>
    <w:rsid w:val="00AF7DC3"/>
    <w:rPr>
      <w:b/>
      <w:bCs/>
      <w:sz w:val="20"/>
      <w:szCs w:val="20"/>
    </w:rPr>
  </w:style>
  <w:style w:type="paragraph" w:styleId="Tekstdymka">
    <w:name w:val="Balloon Text"/>
    <w:basedOn w:val="Normalny"/>
    <w:link w:val="TekstdymkaZnak"/>
    <w:uiPriority w:val="99"/>
    <w:semiHidden/>
    <w:unhideWhenUsed/>
    <w:rsid w:val="00AF7DC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F7DC3"/>
    <w:rPr>
      <w:rFonts w:ascii="Segoe UI" w:hAnsi="Segoe UI" w:cs="Segoe UI"/>
      <w:sz w:val="18"/>
      <w:szCs w:val="18"/>
    </w:rPr>
  </w:style>
  <w:style w:type="character" w:styleId="Hipercze">
    <w:name w:val="Hyperlink"/>
    <w:basedOn w:val="Domylnaczcionkaakapitu"/>
    <w:unhideWhenUsed/>
    <w:rsid w:val="00BB365C"/>
    <w:rPr>
      <w:color w:val="0000FF"/>
      <w:u w:val="single"/>
    </w:rPr>
  </w:style>
  <w:style w:type="paragraph" w:styleId="Nagwek">
    <w:name w:val="header"/>
    <w:basedOn w:val="Normalny"/>
    <w:link w:val="NagwekZnak"/>
    <w:unhideWhenUsed/>
    <w:rsid w:val="00BB365C"/>
    <w:pPr>
      <w:tabs>
        <w:tab w:val="center" w:pos="4513"/>
        <w:tab w:val="right" w:pos="9026"/>
      </w:tabs>
      <w:spacing w:after="0" w:line="240" w:lineRule="auto"/>
    </w:pPr>
    <w:rPr>
      <w:lang w:val="en-GB"/>
    </w:rPr>
  </w:style>
  <w:style w:type="character" w:customStyle="1" w:styleId="NagwekZnak">
    <w:name w:val="Nagłówek Znak"/>
    <w:basedOn w:val="Domylnaczcionkaakapitu"/>
    <w:link w:val="Nagwek"/>
    <w:rsid w:val="00BB365C"/>
    <w:rPr>
      <w:lang w:val="en-GB"/>
    </w:rPr>
  </w:style>
  <w:style w:type="paragraph" w:styleId="Akapitzlist">
    <w:name w:val="List Paragraph"/>
    <w:basedOn w:val="Normalny"/>
    <w:link w:val="AkapitzlistZnak"/>
    <w:qFormat/>
    <w:rsid w:val="00221C02"/>
    <w:pPr>
      <w:spacing w:before="120" w:after="280" w:line="312" w:lineRule="auto"/>
      <w:ind w:left="720"/>
      <w:contextualSpacing/>
    </w:pPr>
    <w:rPr>
      <w:rFonts w:ascii="Roboto Light" w:eastAsiaTheme="minorEastAsia" w:hAnsi="Roboto Light"/>
      <w:sz w:val="19"/>
      <w:szCs w:val="21"/>
    </w:rPr>
  </w:style>
  <w:style w:type="character" w:customStyle="1" w:styleId="AkapitzlistZnak">
    <w:name w:val="Akapit z listą Znak"/>
    <w:link w:val="Akapitzlist"/>
    <w:uiPriority w:val="34"/>
    <w:rsid w:val="00221C02"/>
    <w:rPr>
      <w:rFonts w:ascii="Roboto Light" w:eastAsiaTheme="minorEastAsia" w:hAnsi="Roboto Light"/>
      <w:sz w:val="19"/>
      <w:szCs w:val="21"/>
    </w:rPr>
  </w:style>
  <w:style w:type="paragraph" w:styleId="Stopka">
    <w:name w:val="footer"/>
    <w:basedOn w:val="Normalny"/>
    <w:link w:val="StopkaZnak"/>
    <w:uiPriority w:val="99"/>
    <w:unhideWhenUsed/>
    <w:rsid w:val="00A0722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07224"/>
  </w:style>
  <w:style w:type="character" w:customStyle="1" w:styleId="tlid-translation">
    <w:name w:val="tlid-translation"/>
    <w:basedOn w:val="Domylnaczcionkaakapitu"/>
    <w:rsid w:val="00CB3672"/>
  </w:style>
  <w:style w:type="paragraph" w:styleId="Zwykytekst">
    <w:name w:val="Plain Text"/>
    <w:basedOn w:val="Normalny"/>
    <w:link w:val="ZwykytekstZnak"/>
    <w:uiPriority w:val="99"/>
    <w:semiHidden/>
    <w:unhideWhenUsed/>
    <w:rsid w:val="0084015F"/>
    <w:pPr>
      <w:spacing w:after="0" w:line="240" w:lineRule="auto"/>
    </w:pPr>
    <w:rPr>
      <w:rFonts w:ascii="Calibri" w:hAnsi="Calibri"/>
      <w:szCs w:val="21"/>
    </w:rPr>
  </w:style>
  <w:style w:type="character" w:customStyle="1" w:styleId="ZwykytekstZnak">
    <w:name w:val="Zwykły tekst Znak"/>
    <w:basedOn w:val="Domylnaczcionkaakapitu"/>
    <w:link w:val="Zwykytekst"/>
    <w:uiPriority w:val="99"/>
    <w:semiHidden/>
    <w:rsid w:val="0084015F"/>
    <w:rPr>
      <w:rFonts w:ascii="Calibri" w:hAnsi="Calibri"/>
      <w:szCs w:val="21"/>
    </w:rPr>
  </w:style>
  <w:style w:type="character" w:customStyle="1" w:styleId="tw4winMark">
    <w:name w:val="tw4winMark"/>
    <w:uiPriority w:val="99"/>
    <w:rsid w:val="008B230F"/>
    <w:rPr>
      <w:rFonts w:ascii="Courier New" w:hAnsi="Courier New"/>
      <w:vanish/>
      <w:color w:val="800080"/>
      <w:sz w:val="24"/>
      <w:vertAlign w:val="subscript"/>
    </w:rPr>
  </w:style>
  <w:style w:type="paragraph" w:styleId="Tekstprzypisukocowego">
    <w:name w:val="endnote text"/>
    <w:basedOn w:val="Normalny"/>
    <w:link w:val="TekstprzypisukocowegoZnak"/>
    <w:uiPriority w:val="99"/>
    <w:semiHidden/>
    <w:unhideWhenUsed/>
    <w:rsid w:val="00854B5C"/>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854B5C"/>
    <w:rPr>
      <w:sz w:val="20"/>
      <w:szCs w:val="20"/>
    </w:rPr>
  </w:style>
  <w:style w:type="character" w:styleId="Odwoanieprzypisukocowego">
    <w:name w:val="endnote reference"/>
    <w:basedOn w:val="Domylnaczcionkaakapitu"/>
    <w:uiPriority w:val="99"/>
    <w:semiHidden/>
    <w:unhideWhenUsed/>
    <w:rsid w:val="00854B5C"/>
    <w:rPr>
      <w:vertAlign w:val="superscript"/>
    </w:rPr>
  </w:style>
  <w:style w:type="character" w:customStyle="1" w:styleId="Nierozpoznanawzmianka1">
    <w:name w:val="Nierozpoznana wzmianka1"/>
    <w:basedOn w:val="Domylnaczcionkaakapitu"/>
    <w:uiPriority w:val="99"/>
    <w:semiHidden/>
    <w:unhideWhenUsed/>
    <w:rsid w:val="00762725"/>
    <w:rPr>
      <w:color w:val="605E5C"/>
      <w:shd w:val="clear" w:color="auto" w:fill="E1DFDD"/>
    </w:rPr>
  </w:style>
  <w:style w:type="character" w:styleId="UyteHipercze">
    <w:name w:val="FollowedHyperlink"/>
    <w:basedOn w:val="Domylnaczcionkaakapitu"/>
    <w:uiPriority w:val="99"/>
    <w:semiHidden/>
    <w:unhideWhenUsed/>
    <w:rsid w:val="001956A3"/>
    <w:rPr>
      <w:color w:val="800080" w:themeColor="followedHyperlink"/>
      <w:u w:val="single"/>
    </w:rPr>
  </w:style>
  <w:style w:type="paragraph" w:styleId="Tekstprzypisudolnego">
    <w:name w:val="footnote text"/>
    <w:basedOn w:val="Normalny"/>
    <w:link w:val="TekstprzypisudolnegoZnak"/>
    <w:uiPriority w:val="99"/>
    <w:semiHidden/>
    <w:unhideWhenUsed/>
    <w:rsid w:val="009D33B6"/>
    <w:pPr>
      <w:spacing w:after="0" w:line="240" w:lineRule="auto"/>
    </w:pPr>
    <w:rPr>
      <w:rFonts w:ascii="Times New Roman" w:eastAsia="Times New Roman" w:hAnsi="Times New Roman" w:cs="Times New Roman"/>
      <w:sz w:val="20"/>
      <w:szCs w:val="20"/>
      <w:lang w:val="en-US"/>
    </w:rPr>
  </w:style>
  <w:style w:type="character" w:customStyle="1" w:styleId="TekstprzypisudolnegoZnak">
    <w:name w:val="Tekst przypisu dolnego Znak"/>
    <w:basedOn w:val="Domylnaczcionkaakapitu"/>
    <w:link w:val="Tekstprzypisudolnego"/>
    <w:uiPriority w:val="99"/>
    <w:semiHidden/>
    <w:rsid w:val="009D33B6"/>
    <w:rPr>
      <w:rFonts w:ascii="Times New Roman" w:eastAsia="Times New Roman" w:hAnsi="Times New Roman" w:cs="Times New Roman"/>
      <w:sz w:val="20"/>
      <w:szCs w:val="20"/>
      <w:lang w:val="en-US"/>
    </w:rPr>
  </w:style>
  <w:style w:type="character" w:styleId="Odwoanieprzypisudolnego">
    <w:name w:val="footnote reference"/>
    <w:basedOn w:val="Domylnaczcionkaakapitu"/>
    <w:uiPriority w:val="99"/>
    <w:semiHidden/>
    <w:unhideWhenUsed/>
    <w:rsid w:val="009D33B6"/>
    <w:rPr>
      <w:vertAlign w:val="superscript"/>
    </w:rPr>
  </w:style>
  <w:style w:type="paragraph" w:styleId="HTML-wstpniesformatowany">
    <w:name w:val="HTML Preformatted"/>
    <w:basedOn w:val="Normalny"/>
    <w:link w:val="HTML-wstpniesformatowanyZnak"/>
    <w:uiPriority w:val="99"/>
    <w:semiHidden/>
    <w:unhideWhenUsed/>
    <w:rsid w:val="000560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semiHidden/>
    <w:rsid w:val="0005602D"/>
    <w:rPr>
      <w:rFonts w:ascii="Courier New" w:eastAsia="Times New Roman" w:hAnsi="Courier New" w:cs="Courier New"/>
      <w:sz w:val="20"/>
      <w:szCs w:val="20"/>
      <w:lang w:eastAsia="pl-PL"/>
    </w:rPr>
  </w:style>
  <w:style w:type="paragraph" w:customStyle="1" w:styleId="HTMLBody">
    <w:name w:val="HTML Body"/>
    <w:rsid w:val="006A3FDF"/>
    <w:pPr>
      <w:spacing w:after="0" w:line="240" w:lineRule="auto"/>
    </w:pPr>
    <w:rPr>
      <w:rFonts w:ascii="Century Schoolbook" w:eastAsia="Times New Roman" w:hAnsi="Century Schoolbook" w:cs="Times New Roman"/>
      <w:sz w:val="18"/>
      <w:szCs w:val="20"/>
      <w:lang w:val="en-US" w:eastAsia="pl-PL"/>
    </w:rPr>
  </w:style>
  <w:style w:type="paragraph" w:customStyle="1" w:styleId="Default">
    <w:name w:val="Default"/>
    <w:rsid w:val="006A3FDF"/>
    <w:pPr>
      <w:autoSpaceDE w:val="0"/>
      <w:autoSpaceDN w:val="0"/>
      <w:adjustRightInd w:val="0"/>
      <w:spacing w:after="0" w:line="240" w:lineRule="auto"/>
    </w:pPr>
    <w:rPr>
      <w:rFonts w:ascii="Arial" w:eastAsia="Times New Roman" w:hAnsi="Arial" w:cs="Arial"/>
      <w:snapToGrid w:val="0"/>
      <w:color w:val="000000"/>
      <w:sz w:val="24"/>
      <w:szCs w:val="24"/>
      <w:lang w:val="en-US" w:eastAsia="pl-PL"/>
    </w:rPr>
  </w:style>
  <w:style w:type="character" w:customStyle="1" w:styleId="UnresolvedMention1">
    <w:name w:val="Unresolved Mention1"/>
    <w:basedOn w:val="Domylnaczcionkaakapitu"/>
    <w:uiPriority w:val="99"/>
    <w:semiHidden/>
    <w:unhideWhenUsed/>
    <w:rsid w:val="00EC1E8B"/>
    <w:rPr>
      <w:color w:val="605E5C"/>
      <w:shd w:val="clear" w:color="auto" w:fill="E1DFDD"/>
    </w:rPr>
  </w:style>
  <w:style w:type="character" w:customStyle="1" w:styleId="UnresolvedMention2">
    <w:name w:val="Unresolved Mention2"/>
    <w:basedOn w:val="Domylnaczcionkaakapitu"/>
    <w:uiPriority w:val="99"/>
    <w:semiHidden/>
    <w:unhideWhenUsed/>
    <w:rsid w:val="00D11C33"/>
    <w:rPr>
      <w:color w:val="605E5C"/>
      <w:shd w:val="clear" w:color="auto" w:fill="E1DFDD"/>
    </w:rPr>
  </w:style>
  <w:style w:type="character" w:customStyle="1" w:styleId="normaltextrun">
    <w:name w:val="normaltextrun"/>
    <w:basedOn w:val="Domylnaczcionkaakapitu"/>
    <w:rsid w:val="00D11C33"/>
  </w:style>
</w:styles>
</file>

<file path=word/webSettings.xml><?xml version="1.0" encoding="utf-8"?>
<w:webSettings xmlns:r="http://schemas.openxmlformats.org/officeDocument/2006/relationships" xmlns:w="http://schemas.openxmlformats.org/wordprocessingml/2006/main">
  <w:divs>
    <w:div w:id="99028066">
      <w:bodyDiv w:val="1"/>
      <w:marLeft w:val="0"/>
      <w:marRight w:val="0"/>
      <w:marTop w:val="0"/>
      <w:marBottom w:val="0"/>
      <w:divBdr>
        <w:top w:val="none" w:sz="0" w:space="0" w:color="auto"/>
        <w:left w:val="none" w:sz="0" w:space="0" w:color="auto"/>
        <w:bottom w:val="none" w:sz="0" w:space="0" w:color="auto"/>
        <w:right w:val="none" w:sz="0" w:space="0" w:color="auto"/>
      </w:divBdr>
    </w:div>
    <w:div w:id="539561284">
      <w:bodyDiv w:val="1"/>
      <w:marLeft w:val="0"/>
      <w:marRight w:val="0"/>
      <w:marTop w:val="0"/>
      <w:marBottom w:val="0"/>
      <w:divBdr>
        <w:top w:val="none" w:sz="0" w:space="0" w:color="auto"/>
        <w:left w:val="none" w:sz="0" w:space="0" w:color="auto"/>
        <w:bottom w:val="none" w:sz="0" w:space="0" w:color="auto"/>
        <w:right w:val="none" w:sz="0" w:space="0" w:color="auto"/>
      </w:divBdr>
    </w:div>
    <w:div w:id="569266796">
      <w:bodyDiv w:val="1"/>
      <w:marLeft w:val="0"/>
      <w:marRight w:val="0"/>
      <w:marTop w:val="0"/>
      <w:marBottom w:val="0"/>
      <w:divBdr>
        <w:top w:val="none" w:sz="0" w:space="0" w:color="auto"/>
        <w:left w:val="none" w:sz="0" w:space="0" w:color="auto"/>
        <w:bottom w:val="none" w:sz="0" w:space="0" w:color="auto"/>
        <w:right w:val="none" w:sz="0" w:space="0" w:color="auto"/>
      </w:divBdr>
    </w:div>
    <w:div w:id="650138438">
      <w:bodyDiv w:val="1"/>
      <w:marLeft w:val="0"/>
      <w:marRight w:val="0"/>
      <w:marTop w:val="0"/>
      <w:marBottom w:val="0"/>
      <w:divBdr>
        <w:top w:val="none" w:sz="0" w:space="0" w:color="auto"/>
        <w:left w:val="none" w:sz="0" w:space="0" w:color="auto"/>
        <w:bottom w:val="none" w:sz="0" w:space="0" w:color="auto"/>
        <w:right w:val="none" w:sz="0" w:space="0" w:color="auto"/>
      </w:divBdr>
    </w:div>
    <w:div w:id="815493889">
      <w:bodyDiv w:val="1"/>
      <w:marLeft w:val="0"/>
      <w:marRight w:val="0"/>
      <w:marTop w:val="0"/>
      <w:marBottom w:val="0"/>
      <w:divBdr>
        <w:top w:val="none" w:sz="0" w:space="0" w:color="auto"/>
        <w:left w:val="none" w:sz="0" w:space="0" w:color="auto"/>
        <w:bottom w:val="none" w:sz="0" w:space="0" w:color="auto"/>
        <w:right w:val="none" w:sz="0" w:space="0" w:color="auto"/>
      </w:divBdr>
    </w:div>
    <w:div w:id="882139611">
      <w:bodyDiv w:val="1"/>
      <w:marLeft w:val="0"/>
      <w:marRight w:val="0"/>
      <w:marTop w:val="0"/>
      <w:marBottom w:val="0"/>
      <w:divBdr>
        <w:top w:val="none" w:sz="0" w:space="0" w:color="auto"/>
        <w:left w:val="none" w:sz="0" w:space="0" w:color="auto"/>
        <w:bottom w:val="none" w:sz="0" w:space="0" w:color="auto"/>
        <w:right w:val="none" w:sz="0" w:space="0" w:color="auto"/>
      </w:divBdr>
    </w:div>
    <w:div w:id="949896329">
      <w:bodyDiv w:val="1"/>
      <w:marLeft w:val="0"/>
      <w:marRight w:val="0"/>
      <w:marTop w:val="0"/>
      <w:marBottom w:val="0"/>
      <w:divBdr>
        <w:top w:val="none" w:sz="0" w:space="0" w:color="auto"/>
        <w:left w:val="none" w:sz="0" w:space="0" w:color="auto"/>
        <w:bottom w:val="none" w:sz="0" w:space="0" w:color="auto"/>
        <w:right w:val="none" w:sz="0" w:space="0" w:color="auto"/>
      </w:divBdr>
    </w:div>
    <w:div w:id="1367097211">
      <w:bodyDiv w:val="1"/>
      <w:marLeft w:val="0"/>
      <w:marRight w:val="0"/>
      <w:marTop w:val="0"/>
      <w:marBottom w:val="0"/>
      <w:divBdr>
        <w:top w:val="none" w:sz="0" w:space="0" w:color="auto"/>
        <w:left w:val="none" w:sz="0" w:space="0" w:color="auto"/>
        <w:bottom w:val="none" w:sz="0" w:space="0" w:color="auto"/>
        <w:right w:val="none" w:sz="0" w:space="0" w:color="auto"/>
      </w:divBdr>
      <w:divsChild>
        <w:div w:id="634792685">
          <w:marLeft w:val="0"/>
          <w:marRight w:val="0"/>
          <w:marTop w:val="0"/>
          <w:marBottom w:val="0"/>
          <w:divBdr>
            <w:top w:val="none" w:sz="0" w:space="0" w:color="auto"/>
            <w:left w:val="none" w:sz="0" w:space="0" w:color="auto"/>
            <w:bottom w:val="none" w:sz="0" w:space="0" w:color="auto"/>
            <w:right w:val="none" w:sz="0" w:space="0" w:color="auto"/>
          </w:divBdr>
          <w:divsChild>
            <w:div w:id="50189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733871">
      <w:bodyDiv w:val="1"/>
      <w:marLeft w:val="0"/>
      <w:marRight w:val="0"/>
      <w:marTop w:val="0"/>
      <w:marBottom w:val="0"/>
      <w:divBdr>
        <w:top w:val="none" w:sz="0" w:space="0" w:color="auto"/>
        <w:left w:val="none" w:sz="0" w:space="0" w:color="auto"/>
        <w:bottom w:val="none" w:sz="0" w:space="0" w:color="auto"/>
        <w:right w:val="none" w:sz="0" w:space="0" w:color="auto"/>
      </w:divBdr>
    </w:div>
    <w:div w:id="1789009306">
      <w:bodyDiv w:val="1"/>
      <w:marLeft w:val="0"/>
      <w:marRight w:val="0"/>
      <w:marTop w:val="0"/>
      <w:marBottom w:val="0"/>
      <w:divBdr>
        <w:top w:val="none" w:sz="0" w:space="0" w:color="auto"/>
        <w:left w:val="none" w:sz="0" w:space="0" w:color="auto"/>
        <w:bottom w:val="none" w:sz="0" w:space="0" w:color="auto"/>
        <w:right w:val="none" w:sz="0" w:space="0" w:color="auto"/>
      </w:divBdr>
    </w:div>
    <w:div w:id="2106530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avaya.com/blogs/archives/2021/01/contact_center_cloud_considerations/?utm_campaign=pr-rel-u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vaya.com/en/documents/in-six-ways-ccaas-cc15470en.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ews.avaya.com/cp-ccaas-global-ccw-reg?CTA=21CCAAS-GL-CCW-4WYS&amp;TAC=21CCAAS-GL-CCW-4WYS-CO&amp;_gl=1*ac5h4f*_gcl_aw*R0NMLjE2MTU0OTE0NTUuQ2owS0NRaUFnb21CQmhEWEFSSXNBRk55VXFNWnV0ZzZpQWVpWmUzV2dDb3dOa3AzMF9OWGw4T2ZUUlh1T1VIN2dEcm0wS3NRUGFKa3VzNGFBaGEyRUFMd193Y0I/?utm_campaign=pr-rel-u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avaya.com/en/products/ccaas/meet-public/?utm_campaign=pr-rel-us" TargetMode="External"/><Relationship Id="rId4" Type="http://schemas.openxmlformats.org/officeDocument/2006/relationships/settings" Target="settings.xml"/><Relationship Id="rId9" Type="http://schemas.openxmlformats.org/officeDocument/2006/relationships/hyperlink" Target="https://www.avaya.com/en/" TargetMode="External"/><Relationship Id="rId14" Type="http://schemas.openxmlformats.org/officeDocument/2006/relationships/hyperlink" Target="http://www.avaya.co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1D292F-C80A-4412-9A04-DFC7D1FDE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3</Pages>
  <Words>1448</Words>
  <Characters>8692</Characters>
  <Application>Microsoft Office Word</Application>
  <DocSecurity>0</DocSecurity>
  <Lines>72</Lines>
  <Paragraphs>20</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10120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acwiertnia</dc:creator>
  <cp:lastModifiedBy>SK</cp:lastModifiedBy>
  <cp:revision>13</cp:revision>
  <dcterms:created xsi:type="dcterms:W3CDTF">2021-04-13T15:12:00Z</dcterms:created>
  <dcterms:modified xsi:type="dcterms:W3CDTF">2021-04-14T11:58:00Z</dcterms:modified>
</cp:coreProperties>
</file>